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70CA7" w14:textId="69E0D1F0" w:rsidR="00A040AC" w:rsidRDefault="00A040AC" w:rsidP="00246E53">
      <w:pPr>
        <w:spacing w:line="240" w:lineRule="auto"/>
        <w:rPr>
          <w:rFonts w:ascii="Arial" w:hAnsi="Arial" w:cs="Arial"/>
          <w:b/>
          <w:spacing w:val="12"/>
          <w:sz w:val="22"/>
          <w:szCs w:val="22"/>
        </w:rPr>
      </w:pPr>
    </w:p>
    <w:p w14:paraId="601C4BB5" w14:textId="77777777" w:rsidR="00A040AC" w:rsidRDefault="00A040AC" w:rsidP="00F172D6">
      <w:pPr>
        <w:spacing w:line="240" w:lineRule="auto"/>
        <w:jc w:val="center"/>
        <w:rPr>
          <w:rFonts w:ascii="Arial" w:hAnsi="Arial" w:cs="Arial"/>
          <w:b/>
          <w:spacing w:val="12"/>
          <w:sz w:val="22"/>
          <w:szCs w:val="22"/>
        </w:rPr>
      </w:pPr>
    </w:p>
    <w:p w14:paraId="38C5F906" w14:textId="799BB779" w:rsidR="00246E53" w:rsidRPr="0070633C" w:rsidRDefault="00B270EE" w:rsidP="00F172D6">
      <w:pPr>
        <w:spacing w:line="240" w:lineRule="auto"/>
        <w:jc w:val="center"/>
        <w:rPr>
          <w:rFonts w:ascii="Arial" w:hAnsi="Arial" w:cs="Arial"/>
          <w:b/>
          <w:spacing w:val="32"/>
          <w:position w:val="6"/>
          <w:sz w:val="22"/>
          <w:szCs w:val="22"/>
          <w:lang w:val="pt-PT"/>
        </w:rPr>
      </w:pPr>
      <w:r w:rsidRPr="0070633C">
        <w:rPr>
          <w:rFonts w:ascii="Arial" w:hAnsi="Arial" w:cs="Arial"/>
          <w:b/>
          <w:spacing w:val="32"/>
          <w:position w:val="6"/>
          <w:sz w:val="22"/>
          <w:szCs w:val="22"/>
          <w:lang w:val="pt-PT"/>
        </w:rPr>
        <w:t>RESOLUCIÓN</w:t>
      </w:r>
    </w:p>
    <w:p w14:paraId="18ED5B26" w14:textId="3D014B37" w:rsidR="00E14DCD" w:rsidRPr="0070633C" w:rsidRDefault="00B7495A" w:rsidP="00246E53">
      <w:pPr>
        <w:spacing w:line="240" w:lineRule="auto"/>
        <w:jc w:val="center"/>
        <w:rPr>
          <w:rFonts w:ascii="Arial" w:hAnsi="Arial" w:cs="Arial"/>
          <w:b/>
          <w:spacing w:val="32"/>
          <w:position w:val="6"/>
          <w:sz w:val="22"/>
          <w:szCs w:val="22"/>
          <w:lang w:val="pt-PT"/>
        </w:rPr>
      </w:pPr>
      <w:r w:rsidRPr="0070633C">
        <w:rPr>
          <w:rFonts w:ascii="Arial" w:hAnsi="Arial" w:cs="Arial"/>
          <w:b/>
          <w:spacing w:val="32"/>
          <w:position w:val="6"/>
          <w:sz w:val="22"/>
          <w:szCs w:val="22"/>
          <w:lang w:val="pt-PT"/>
        </w:rPr>
        <w:t>RA_NOTI_S</w:t>
      </w:r>
      <w:r w:rsidR="008A2403" w:rsidRPr="0070633C">
        <w:rPr>
          <w:rFonts w:ascii="Arial" w:hAnsi="Arial" w:cs="Arial"/>
          <w:b/>
          <w:spacing w:val="32"/>
          <w:position w:val="6"/>
          <w:sz w:val="22"/>
          <w:szCs w:val="22"/>
          <w:lang w:val="pt-PT"/>
        </w:rPr>
        <w:t xml:space="preserve"> DE DIA_S </w:t>
      </w:r>
      <w:r w:rsidR="00246E53" w:rsidRPr="0070633C">
        <w:rPr>
          <w:rFonts w:ascii="Arial" w:hAnsi="Arial" w:cs="Arial"/>
          <w:b/>
          <w:spacing w:val="32"/>
          <w:position w:val="6"/>
          <w:sz w:val="22"/>
          <w:szCs w:val="22"/>
          <w:lang w:val="pt-PT"/>
        </w:rPr>
        <w:t xml:space="preserve">– MES_S - </w:t>
      </w:r>
      <w:r w:rsidR="00505899" w:rsidRPr="0070633C">
        <w:rPr>
          <w:rFonts w:ascii="Arial" w:hAnsi="Arial" w:cs="Arial"/>
          <w:b/>
          <w:spacing w:val="32"/>
          <w:position w:val="6"/>
          <w:sz w:val="22"/>
          <w:szCs w:val="22"/>
          <w:lang w:val="pt-PT"/>
        </w:rPr>
        <w:t>ANHO_S</w:t>
      </w:r>
    </w:p>
    <w:p w14:paraId="32AE4A7A" w14:textId="77777777" w:rsidR="00964541" w:rsidRPr="0070633C" w:rsidRDefault="00964541" w:rsidP="00E14DCD">
      <w:pPr>
        <w:spacing w:line="240" w:lineRule="auto"/>
        <w:rPr>
          <w:rFonts w:ascii="Arial" w:hAnsi="Arial" w:cs="Arial"/>
          <w:b/>
          <w:spacing w:val="32"/>
          <w:position w:val="6"/>
          <w:sz w:val="22"/>
          <w:szCs w:val="22"/>
          <w:lang w:val="pt-PT"/>
        </w:rPr>
      </w:pPr>
    </w:p>
    <w:p w14:paraId="7815F961" w14:textId="77777777" w:rsidR="00536280" w:rsidRPr="0070633C" w:rsidRDefault="00536280" w:rsidP="00F172D6">
      <w:pPr>
        <w:spacing w:line="240" w:lineRule="auto"/>
        <w:ind w:right="45"/>
        <w:jc w:val="center"/>
        <w:rPr>
          <w:rFonts w:ascii="Arial" w:hAnsi="Arial" w:cs="Arial"/>
          <w:b/>
          <w:spacing w:val="32"/>
          <w:position w:val="6"/>
          <w:sz w:val="22"/>
          <w:szCs w:val="22"/>
          <w:lang w:val="pt-PT"/>
        </w:rPr>
      </w:pPr>
    </w:p>
    <w:p w14:paraId="6B4FC080" w14:textId="57778054" w:rsidR="00B270EE" w:rsidRPr="00270F86" w:rsidRDefault="00505899" w:rsidP="002A15A8">
      <w:pPr>
        <w:pStyle w:val="Ttulo5"/>
        <w:spacing w:before="0" w:after="0" w:line="240" w:lineRule="auto"/>
        <w:jc w:val="center"/>
        <w:rPr>
          <w:rFonts w:ascii="Arial" w:hAnsi="Arial" w:cs="Arial"/>
          <w:b w:val="0"/>
          <w:sz w:val="22"/>
          <w:szCs w:val="22"/>
        </w:rPr>
      </w:pPr>
      <w:r w:rsidRPr="00270F86">
        <w:rPr>
          <w:rFonts w:ascii="Arial" w:hAnsi="Arial" w:cs="Arial"/>
          <w:b w:val="0"/>
          <w:sz w:val="22"/>
          <w:szCs w:val="22"/>
        </w:rPr>
        <w:t>RA_ASUN</w:t>
      </w:r>
    </w:p>
    <w:p w14:paraId="72880974" w14:textId="77777777" w:rsidR="00E14DCD" w:rsidRPr="00270F86" w:rsidRDefault="00E14DCD" w:rsidP="00372AB2">
      <w:pPr>
        <w:jc w:val="center"/>
        <w:rPr>
          <w:rFonts w:ascii="Arial" w:hAnsi="Arial" w:cs="Arial"/>
          <w:sz w:val="22"/>
          <w:szCs w:val="22"/>
        </w:rPr>
      </w:pPr>
    </w:p>
    <w:p w14:paraId="6D98DE11" w14:textId="77777777" w:rsidR="00B270EE" w:rsidRPr="00270F86" w:rsidRDefault="00B270EE" w:rsidP="00B270EE">
      <w:pPr>
        <w:spacing w:line="240" w:lineRule="auto"/>
        <w:jc w:val="center"/>
        <w:rPr>
          <w:rFonts w:ascii="Arial" w:hAnsi="Arial" w:cs="Arial"/>
          <w:sz w:val="22"/>
          <w:szCs w:val="22"/>
        </w:rPr>
      </w:pPr>
    </w:p>
    <w:p w14:paraId="1D261A5A" w14:textId="77777777"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SUPERINTENDENCIA NACIONAL DE SALUD</w:t>
      </w:r>
    </w:p>
    <w:p w14:paraId="59CDC024" w14:textId="06C5514A"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 xml:space="preserve">Por la cual se modifica parcialmente el </w:t>
      </w:r>
      <w:r w:rsidR="00E83CF7">
        <w:rPr>
          <w:rFonts w:ascii="Arial" w:hAnsi="Arial" w:cs="Arial"/>
          <w:b/>
          <w:bCs/>
          <w:sz w:val="22"/>
          <w:szCs w:val="22"/>
          <w:lang w:val="es-CO"/>
        </w:rPr>
        <w:t xml:space="preserve">parágrafo 1 del </w:t>
      </w:r>
      <w:r w:rsidRPr="0070633C">
        <w:rPr>
          <w:rFonts w:ascii="Arial" w:hAnsi="Arial" w:cs="Arial"/>
          <w:b/>
          <w:bCs/>
          <w:sz w:val="22"/>
          <w:szCs w:val="22"/>
          <w:lang w:val="es-CO"/>
        </w:rPr>
        <w:t>artículo </w:t>
      </w:r>
      <w:r w:rsidR="00CC5447">
        <w:rPr>
          <w:rFonts w:ascii="Arial" w:hAnsi="Arial" w:cs="Arial"/>
          <w:b/>
          <w:bCs/>
          <w:sz w:val="22"/>
          <w:szCs w:val="22"/>
          <w:lang w:val="es-CO"/>
        </w:rPr>
        <w:t>15</w:t>
      </w:r>
      <w:r w:rsidRPr="0070633C">
        <w:rPr>
          <w:rFonts w:ascii="Arial" w:hAnsi="Arial" w:cs="Arial"/>
          <w:b/>
          <w:bCs/>
          <w:sz w:val="22"/>
          <w:szCs w:val="22"/>
          <w:lang w:val="es-CO"/>
        </w:rPr>
        <w:t> de la Resolución número 2599 de 2016.</w:t>
      </w:r>
    </w:p>
    <w:p w14:paraId="0E5E714D" w14:textId="77777777" w:rsidR="008A7C4C" w:rsidRDefault="008A7C4C" w:rsidP="0070633C">
      <w:pPr>
        <w:spacing w:line="240" w:lineRule="auto"/>
        <w:jc w:val="center"/>
        <w:rPr>
          <w:rFonts w:ascii="Arial" w:hAnsi="Arial" w:cs="Arial"/>
          <w:b/>
          <w:bCs/>
          <w:sz w:val="22"/>
          <w:szCs w:val="22"/>
          <w:lang w:val="es-CO"/>
        </w:rPr>
      </w:pPr>
    </w:p>
    <w:p w14:paraId="45510FED" w14:textId="702D212B"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EL SUPERINTENDENTE NACIONAL DE SALUD,</w:t>
      </w:r>
    </w:p>
    <w:p w14:paraId="51DCD1AF" w14:textId="4A10A60A" w:rsidR="0070633C" w:rsidRPr="005B469D" w:rsidRDefault="008A7C4C" w:rsidP="0070633C">
      <w:pPr>
        <w:spacing w:line="240" w:lineRule="auto"/>
        <w:jc w:val="center"/>
        <w:rPr>
          <w:rFonts w:ascii="Arial" w:hAnsi="Arial" w:cs="Arial"/>
          <w:b/>
          <w:bCs/>
          <w:sz w:val="22"/>
          <w:szCs w:val="22"/>
          <w:lang w:val="es-CO"/>
        </w:rPr>
      </w:pPr>
      <w:r w:rsidRPr="005B469D">
        <w:rPr>
          <w:rFonts w:ascii="Arial" w:hAnsi="Arial" w:cs="Arial"/>
          <w:b/>
          <w:bCs/>
          <w:sz w:val="22"/>
          <w:szCs w:val="22"/>
          <w:lang w:val="es-CO"/>
        </w:rPr>
        <w:t>E</w:t>
      </w:r>
      <w:r w:rsidR="0070633C" w:rsidRPr="005B469D">
        <w:rPr>
          <w:rFonts w:ascii="Arial" w:hAnsi="Arial" w:cs="Arial"/>
          <w:b/>
          <w:bCs/>
          <w:sz w:val="22"/>
          <w:szCs w:val="22"/>
          <w:lang w:val="es-CO"/>
        </w:rPr>
        <w:t>n uso de sus facultades legales y reglamentarias, en especial las conferidas por el parágrafo 2 del artículo </w:t>
      </w:r>
      <w:hyperlink r:id="rId13" w:anchor="233" w:history="1">
        <w:r w:rsidR="0070633C" w:rsidRPr="005B469D">
          <w:rPr>
            <w:rFonts w:ascii="Arial" w:hAnsi="Arial" w:cs="Arial"/>
            <w:b/>
            <w:bCs/>
            <w:sz w:val="22"/>
            <w:szCs w:val="22"/>
          </w:rPr>
          <w:t>233</w:t>
        </w:r>
      </w:hyperlink>
      <w:r w:rsidR="0070633C" w:rsidRPr="005B469D">
        <w:rPr>
          <w:rFonts w:ascii="Arial" w:hAnsi="Arial" w:cs="Arial"/>
          <w:b/>
          <w:bCs/>
          <w:sz w:val="22"/>
          <w:szCs w:val="22"/>
          <w:lang w:val="es-CO"/>
        </w:rPr>
        <w:t> de la Ley 100 de 1993, el artículo </w:t>
      </w:r>
      <w:hyperlink r:id="rId14" w:anchor="68" w:history="1">
        <w:r w:rsidR="0070633C" w:rsidRPr="005B469D">
          <w:rPr>
            <w:rFonts w:ascii="Arial" w:hAnsi="Arial" w:cs="Arial"/>
            <w:b/>
            <w:bCs/>
            <w:sz w:val="22"/>
            <w:szCs w:val="22"/>
          </w:rPr>
          <w:t>68</w:t>
        </w:r>
      </w:hyperlink>
      <w:r w:rsidR="0070633C" w:rsidRPr="005B469D">
        <w:rPr>
          <w:rFonts w:ascii="Arial" w:hAnsi="Arial" w:cs="Arial"/>
          <w:b/>
          <w:bCs/>
          <w:sz w:val="22"/>
          <w:szCs w:val="22"/>
          <w:lang w:val="es-CO"/>
        </w:rPr>
        <w:t> de la Ley 715 de 2001, la Ley </w:t>
      </w:r>
      <w:hyperlink r:id="rId15" w:anchor="0" w:history="1">
        <w:r w:rsidR="0070633C" w:rsidRPr="005B469D">
          <w:rPr>
            <w:rFonts w:ascii="Arial" w:hAnsi="Arial" w:cs="Arial"/>
            <w:b/>
            <w:bCs/>
            <w:sz w:val="22"/>
            <w:szCs w:val="22"/>
          </w:rPr>
          <w:t>1122</w:t>
        </w:r>
      </w:hyperlink>
      <w:r w:rsidR="0070633C" w:rsidRPr="005B469D">
        <w:rPr>
          <w:rFonts w:ascii="Arial" w:hAnsi="Arial" w:cs="Arial"/>
          <w:b/>
          <w:bCs/>
          <w:sz w:val="22"/>
          <w:szCs w:val="22"/>
          <w:lang w:val="es-CO"/>
        </w:rPr>
        <w:t> de 2007, el artículo </w:t>
      </w:r>
      <w:hyperlink r:id="rId16" w:anchor="68" w:history="1">
        <w:r w:rsidR="0070633C" w:rsidRPr="005B469D">
          <w:rPr>
            <w:rFonts w:ascii="Arial" w:hAnsi="Arial" w:cs="Arial"/>
            <w:b/>
            <w:bCs/>
            <w:sz w:val="22"/>
            <w:szCs w:val="22"/>
          </w:rPr>
          <w:t>68</w:t>
        </w:r>
      </w:hyperlink>
      <w:r w:rsidR="0070633C" w:rsidRPr="005B469D">
        <w:rPr>
          <w:rFonts w:ascii="Arial" w:hAnsi="Arial" w:cs="Arial"/>
          <w:b/>
          <w:bCs/>
          <w:sz w:val="22"/>
          <w:szCs w:val="22"/>
          <w:lang w:val="es-CO"/>
        </w:rPr>
        <w:t> de la Ley 1753 de 2015, los artículos 291, 295 y 296 del Decreto Ley 663 de 1993, el numeral 4 del artículo </w:t>
      </w:r>
      <w:hyperlink r:id="rId17" w:anchor="9.1.1.1.2" w:history="1">
        <w:r w:rsidR="0070633C" w:rsidRPr="005B469D">
          <w:rPr>
            <w:rFonts w:ascii="Arial" w:hAnsi="Arial" w:cs="Arial"/>
            <w:b/>
            <w:bCs/>
            <w:sz w:val="22"/>
            <w:szCs w:val="22"/>
          </w:rPr>
          <w:t>9.1.1.1.2</w:t>
        </w:r>
      </w:hyperlink>
      <w:r w:rsidR="0070633C" w:rsidRPr="005B469D">
        <w:rPr>
          <w:rFonts w:ascii="Arial" w:hAnsi="Arial" w:cs="Arial"/>
          <w:b/>
          <w:bCs/>
          <w:sz w:val="22"/>
          <w:szCs w:val="22"/>
          <w:lang w:val="es-CO"/>
        </w:rPr>
        <w:t> del Decreto número 2555 de 2010, el artículo </w:t>
      </w:r>
      <w:hyperlink r:id="rId18" w:anchor="2.5.5.1.1" w:history="1">
        <w:r w:rsidR="0070633C" w:rsidRPr="005B469D">
          <w:rPr>
            <w:rFonts w:ascii="Arial" w:hAnsi="Arial" w:cs="Arial"/>
            <w:b/>
            <w:bCs/>
            <w:sz w:val="22"/>
            <w:szCs w:val="22"/>
          </w:rPr>
          <w:t>2.5.5.1.1</w:t>
        </w:r>
      </w:hyperlink>
      <w:r w:rsidR="0070633C" w:rsidRPr="005B469D">
        <w:rPr>
          <w:rFonts w:ascii="Arial" w:hAnsi="Arial" w:cs="Arial"/>
          <w:b/>
          <w:bCs/>
          <w:sz w:val="22"/>
          <w:szCs w:val="22"/>
          <w:lang w:val="es-CO"/>
        </w:rPr>
        <w:t> del Decreto número 780 de 2016, el Decreto número </w:t>
      </w:r>
      <w:hyperlink r:id="rId19" w:anchor="0" w:history="1">
        <w:r w:rsidR="0070633C" w:rsidRPr="005B469D">
          <w:rPr>
            <w:rFonts w:ascii="Arial" w:hAnsi="Arial" w:cs="Arial"/>
            <w:b/>
            <w:bCs/>
            <w:sz w:val="22"/>
            <w:szCs w:val="22"/>
          </w:rPr>
          <w:t>1080</w:t>
        </w:r>
      </w:hyperlink>
      <w:r w:rsidR="0070633C" w:rsidRPr="005B469D">
        <w:rPr>
          <w:rFonts w:ascii="Arial" w:hAnsi="Arial" w:cs="Arial"/>
          <w:b/>
          <w:bCs/>
          <w:sz w:val="22"/>
          <w:szCs w:val="22"/>
          <w:lang w:val="es-CO"/>
        </w:rPr>
        <w:t> de 2021, la Resolución número </w:t>
      </w:r>
      <w:hyperlink r:id="rId20" w:anchor="0" w:history="1">
        <w:r w:rsidR="0070633C" w:rsidRPr="005B469D">
          <w:rPr>
            <w:rFonts w:ascii="Arial" w:hAnsi="Arial" w:cs="Arial"/>
            <w:b/>
            <w:bCs/>
            <w:sz w:val="22"/>
            <w:szCs w:val="22"/>
          </w:rPr>
          <w:t>2599</w:t>
        </w:r>
      </w:hyperlink>
      <w:r w:rsidR="0070633C" w:rsidRPr="005B469D">
        <w:rPr>
          <w:rFonts w:ascii="Arial" w:hAnsi="Arial" w:cs="Arial"/>
          <w:b/>
          <w:bCs/>
          <w:sz w:val="22"/>
          <w:szCs w:val="22"/>
          <w:lang w:val="es-CO"/>
        </w:rPr>
        <w:t xml:space="preserve"> de 2016, el </w:t>
      </w:r>
      <w:r w:rsidR="0070633C" w:rsidRPr="008B342E">
        <w:rPr>
          <w:rFonts w:ascii="Arial" w:hAnsi="Arial" w:cs="Arial"/>
          <w:b/>
          <w:bCs/>
          <w:sz w:val="22"/>
          <w:szCs w:val="22"/>
          <w:highlight w:val="yellow"/>
          <w:lang w:val="es-CO"/>
        </w:rPr>
        <w:t>Decreto</w:t>
      </w:r>
      <w:r w:rsidR="00A7107F" w:rsidRPr="008B342E">
        <w:rPr>
          <w:rFonts w:ascii="Arial" w:hAnsi="Arial" w:cs="Arial"/>
          <w:b/>
          <w:bCs/>
          <w:sz w:val="22"/>
          <w:szCs w:val="22"/>
          <w:highlight w:val="yellow"/>
          <w:lang w:val="es-CO"/>
        </w:rPr>
        <w:t xml:space="preserve"> XXXX</w:t>
      </w:r>
      <w:r w:rsidR="00AE5EFA">
        <w:rPr>
          <w:rFonts w:ascii="Arial" w:hAnsi="Arial" w:cs="Arial"/>
          <w:b/>
          <w:bCs/>
          <w:sz w:val="22"/>
          <w:szCs w:val="22"/>
          <w:lang w:val="es-CO"/>
        </w:rPr>
        <w:t xml:space="preserve"> (</w:t>
      </w:r>
      <w:r w:rsidR="00AE5EFA" w:rsidRPr="00AE5EFA">
        <w:rPr>
          <w:rFonts w:ascii="Arial" w:hAnsi="Arial" w:cs="Arial"/>
          <w:b/>
          <w:bCs/>
          <w:sz w:val="22"/>
          <w:szCs w:val="22"/>
          <w:highlight w:val="yellow"/>
          <w:lang w:val="es-CO"/>
        </w:rPr>
        <w:t>nombramiento</w:t>
      </w:r>
      <w:r w:rsidR="00AE5EFA">
        <w:rPr>
          <w:rFonts w:ascii="Arial" w:hAnsi="Arial" w:cs="Arial"/>
          <w:b/>
          <w:bCs/>
          <w:sz w:val="22"/>
          <w:szCs w:val="22"/>
          <w:highlight w:val="yellow"/>
          <w:lang w:val="es-CO"/>
        </w:rPr>
        <w:t xml:space="preserve"> Superintendente</w:t>
      </w:r>
      <w:r w:rsidR="00AE5EFA" w:rsidRPr="00AE5EFA">
        <w:rPr>
          <w:rFonts w:ascii="Arial" w:hAnsi="Arial" w:cs="Arial"/>
          <w:b/>
          <w:bCs/>
          <w:sz w:val="22"/>
          <w:szCs w:val="22"/>
          <w:highlight w:val="yellow"/>
          <w:lang w:val="es-CO"/>
        </w:rPr>
        <w:t>)</w:t>
      </w:r>
      <w:r w:rsidR="0070633C" w:rsidRPr="00AE5EFA">
        <w:rPr>
          <w:rFonts w:ascii="Arial" w:hAnsi="Arial" w:cs="Arial"/>
          <w:b/>
          <w:bCs/>
          <w:sz w:val="22"/>
          <w:szCs w:val="22"/>
          <w:highlight w:val="yellow"/>
          <w:lang w:val="es-CO"/>
        </w:rPr>
        <w:t>,</w:t>
      </w:r>
      <w:r w:rsidR="0070633C" w:rsidRPr="005B469D">
        <w:rPr>
          <w:rFonts w:ascii="Arial" w:hAnsi="Arial" w:cs="Arial"/>
          <w:b/>
          <w:bCs/>
          <w:sz w:val="22"/>
          <w:szCs w:val="22"/>
          <w:lang w:val="es-CO"/>
        </w:rPr>
        <w:t xml:space="preserve"> y</w:t>
      </w:r>
    </w:p>
    <w:p w14:paraId="10013AF7" w14:textId="77777777" w:rsidR="00CC5447" w:rsidRPr="005B469D" w:rsidRDefault="00CC5447" w:rsidP="0070633C">
      <w:pPr>
        <w:spacing w:line="240" w:lineRule="auto"/>
        <w:jc w:val="center"/>
        <w:rPr>
          <w:rFonts w:ascii="Arial" w:hAnsi="Arial" w:cs="Arial"/>
          <w:b/>
          <w:bCs/>
          <w:sz w:val="22"/>
          <w:szCs w:val="22"/>
          <w:lang w:val="es-CO"/>
        </w:rPr>
      </w:pPr>
    </w:p>
    <w:p w14:paraId="1B02D458" w14:textId="77777777" w:rsidR="00CC5447" w:rsidRDefault="00CC5447" w:rsidP="0070633C">
      <w:pPr>
        <w:spacing w:line="240" w:lineRule="auto"/>
        <w:jc w:val="center"/>
        <w:rPr>
          <w:rFonts w:ascii="Arial" w:hAnsi="Arial" w:cs="Arial"/>
          <w:b/>
          <w:bCs/>
          <w:sz w:val="22"/>
          <w:szCs w:val="22"/>
          <w:lang w:val="es-CO"/>
        </w:rPr>
      </w:pPr>
    </w:p>
    <w:p w14:paraId="1F651792" w14:textId="1A3FC204" w:rsid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CONSIDERANDO:</w:t>
      </w:r>
    </w:p>
    <w:p w14:paraId="44AE7E2B" w14:textId="77777777" w:rsidR="00CC5447" w:rsidRPr="0070633C" w:rsidRDefault="00CC5447" w:rsidP="0070633C">
      <w:pPr>
        <w:spacing w:line="240" w:lineRule="auto"/>
        <w:jc w:val="center"/>
        <w:rPr>
          <w:rFonts w:ascii="Arial" w:hAnsi="Arial" w:cs="Arial"/>
          <w:b/>
          <w:bCs/>
          <w:sz w:val="22"/>
          <w:szCs w:val="22"/>
          <w:lang w:val="es-CO"/>
        </w:rPr>
      </w:pPr>
    </w:p>
    <w:p w14:paraId="0445EC39" w14:textId="1D7B37E4" w:rsidR="0070633C" w:rsidRDefault="0070633C" w:rsidP="00CC5447">
      <w:pPr>
        <w:spacing w:line="240" w:lineRule="auto"/>
        <w:rPr>
          <w:rFonts w:ascii="Arial" w:hAnsi="Arial" w:cs="Arial"/>
          <w:sz w:val="22"/>
          <w:szCs w:val="22"/>
          <w:lang w:val="es-CO"/>
        </w:rPr>
      </w:pPr>
      <w:r w:rsidRPr="0070633C">
        <w:rPr>
          <w:rFonts w:ascii="Arial" w:hAnsi="Arial" w:cs="Arial"/>
          <w:sz w:val="22"/>
          <w:szCs w:val="22"/>
          <w:lang w:val="es-CO"/>
        </w:rPr>
        <w:t>Que, de acuerdo con el artículo </w:t>
      </w:r>
      <w:r w:rsidR="008B342E">
        <w:rPr>
          <w:rFonts w:ascii="Arial" w:hAnsi="Arial" w:cs="Arial"/>
          <w:sz w:val="22"/>
          <w:szCs w:val="22"/>
          <w:lang w:val="es-CO"/>
        </w:rPr>
        <w:t xml:space="preserve">209 </w:t>
      </w:r>
      <w:r w:rsidRPr="0070633C">
        <w:rPr>
          <w:rFonts w:ascii="Arial" w:hAnsi="Arial" w:cs="Arial"/>
          <w:sz w:val="22"/>
          <w:szCs w:val="22"/>
          <w:lang w:val="es-CO"/>
        </w:rPr>
        <w:t>de la Constitución Política,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debiendo las autoridades coordinar sus actuaciones para el adecuado cumplimiento de los fines del Estado.</w:t>
      </w:r>
    </w:p>
    <w:p w14:paraId="12D9100E" w14:textId="77777777" w:rsidR="00CC5447" w:rsidRPr="0070633C" w:rsidRDefault="00CC5447" w:rsidP="00CC5447">
      <w:pPr>
        <w:spacing w:line="240" w:lineRule="auto"/>
        <w:rPr>
          <w:rFonts w:ascii="Arial" w:hAnsi="Arial" w:cs="Arial"/>
          <w:sz w:val="22"/>
          <w:szCs w:val="22"/>
          <w:lang w:val="es-CO"/>
        </w:rPr>
      </w:pPr>
    </w:p>
    <w:p w14:paraId="0983F252" w14:textId="77777777" w:rsidR="0070633C" w:rsidRPr="004D5B07" w:rsidRDefault="0070633C" w:rsidP="00CC5447">
      <w:pPr>
        <w:spacing w:line="240" w:lineRule="auto"/>
        <w:rPr>
          <w:rFonts w:ascii="Arial" w:hAnsi="Arial" w:cs="Arial"/>
          <w:sz w:val="22"/>
          <w:szCs w:val="22"/>
          <w:lang w:val="es-CO"/>
        </w:rPr>
      </w:pPr>
      <w:r w:rsidRPr="004D5B07">
        <w:rPr>
          <w:rFonts w:ascii="Arial" w:hAnsi="Arial" w:cs="Arial"/>
          <w:sz w:val="22"/>
          <w:szCs w:val="22"/>
          <w:lang w:val="es-CO"/>
        </w:rPr>
        <w:t>Que, conforme a lo dispuesto en el parágrafo 2 del artículo </w:t>
      </w:r>
      <w:hyperlink r:id="rId21" w:anchor="233" w:history="1">
        <w:r w:rsidRPr="004D5B07">
          <w:rPr>
            <w:sz w:val="22"/>
            <w:szCs w:val="22"/>
          </w:rPr>
          <w:t>233</w:t>
        </w:r>
      </w:hyperlink>
      <w:r w:rsidRPr="004D5B07">
        <w:rPr>
          <w:rFonts w:ascii="Arial" w:hAnsi="Arial" w:cs="Arial"/>
          <w:sz w:val="22"/>
          <w:szCs w:val="22"/>
          <w:lang w:val="es-CO"/>
        </w:rPr>
        <w:t> de la Ley 100 de 1993, en consonancia con los artículos </w:t>
      </w:r>
      <w:hyperlink r:id="rId22" w:anchor="2.5.5.1.1" w:history="1">
        <w:r w:rsidRPr="004D5B07">
          <w:rPr>
            <w:rFonts w:ascii="Arial" w:hAnsi="Arial" w:cs="Arial"/>
            <w:sz w:val="22"/>
            <w:szCs w:val="22"/>
            <w:lang w:val="es-CO"/>
          </w:rPr>
          <w:t>2.5.5.1.1</w:t>
        </w:r>
      </w:hyperlink>
      <w:r w:rsidRPr="004D5B07">
        <w:rPr>
          <w:rFonts w:ascii="Arial" w:hAnsi="Arial" w:cs="Arial"/>
          <w:sz w:val="22"/>
          <w:szCs w:val="22"/>
          <w:lang w:val="es-CO"/>
        </w:rPr>
        <w:t> y </w:t>
      </w:r>
      <w:hyperlink r:id="rId23" w:anchor="2.5.5.1.9" w:history="1">
        <w:r w:rsidRPr="004D5B07">
          <w:rPr>
            <w:rFonts w:ascii="Arial" w:hAnsi="Arial" w:cs="Arial"/>
            <w:sz w:val="22"/>
            <w:szCs w:val="22"/>
            <w:lang w:val="es-CO"/>
          </w:rPr>
          <w:t>2.5.5.1.9</w:t>
        </w:r>
      </w:hyperlink>
      <w:r w:rsidRPr="004D5B07">
        <w:rPr>
          <w:rFonts w:ascii="Arial" w:hAnsi="Arial" w:cs="Arial"/>
          <w:sz w:val="22"/>
          <w:szCs w:val="22"/>
          <w:lang w:val="es-CO"/>
        </w:rPr>
        <w:t> del Decreto número 780 de 2016, las medidas cautelares y la toma de posesión de bienes, haberes y negocios que adopte la Superintendencia Nacional de Salud, se regirán, en lo pertinente, por las disposiciones del Decreto Ley 663 de 1993 y serán de aplicación inmediata.</w:t>
      </w:r>
    </w:p>
    <w:p w14:paraId="771ADE19" w14:textId="77777777" w:rsidR="000D1C00" w:rsidRPr="004D5B07" w:rsidRDefault="000D1C00" w:rsidP="00CC5447">
      <w:pPr>
        <w:spacing w:line="240" w:lineRule="auto"/>
        <w:rPr>
          <w:rFonts w:ascii="Arial" w:hAnsi="Arial" w:cs="Arial"/>
          <w:sz w:val="22"/>
          <w:szCs w:val="22"/>
          <w:lang w:val="es-CO"/>
        </w:rPr>
      </w:pPr>
    </w:p>
    <w:p w14:paraId="25F3DC54" w14:textId="5F990A23" w:rsidR="0070633C" w:rsidRPr="00E625A5" w:rsidRDefault="0070633C" w:rsidP="000D1C00">
      <w:pPr>
        <w:spacing w:line="240" w:lineRule="auto"/>
        <w:rPr>
          <w:rFonts w:ascii="Arial" w:hAnsi="Arial" w:cs="Arial"/>
          <w:i/>
          <w:iCs/>
          <w:sz w:val="22"/>
          <w:szCs w:val="22"/>
          <w:lang w:val="es-CO"/>
        </w:rPr>
      </w:pPr>
      <w:r w:rsidRPr="00E625A5">
        <w:rPr>
          <w:rFonts w:ascii="Arial" w:hAnsi="Arial" w:cs="Arial"/>
          <w:sz w:val="22"/>
          <w:szCs w:val="22"/>
          <w:lang w:val="es-CO"/>
        </w:rPr>
        <w:t>Que el numeral 42.8 del artículo</w:t>
      </w:r>
      <w:r w:rsidR="00E625A5">
        <w:rPr>
          <w:rFonts w:ascii="Arial" w:hAnsi="Arial" w:cs="Arial"/>
          <w:sz w:val="22"/>
          <w:szCs w:val="22"/>
          <w:lang w:val="es-CO"/>
        </w:rPr>
        <w:t xml:space="preserve"> 42</w:t>
      </w:r>
      <w:r w:rsidRPr="00E625A5">
        <w:rPr>
          <w:rFonts w:ascii="Arial" w:hAnsi="Arial" w:cs="Arial"/>
          <w:sz w:val="22"/>
          <w:szCs w:val="22"/>
          <w:lang w:val="es-CO"/>
        </w:rPr>
        <w:t> de la Ley 715 de 2001, determina que es competencia de la Nación en el sector salud: "</w:t>
      </w:r>
      <w:r w:rsidRPr="00E625A5">
        <w:rPr>
          <w:rFonts w:ascii="Arial" w:hAnsi="Arial" w:cs="Arial"/>
          <w:i/>
          <w:iCs/>
          <w:sz w:val="22"/>
          <w:szCs w:val="22"/>
          <w:lang w:val="es-CO"/>
        </w:rPr>
        <w:t>establecer los procedimientos y reglas para la intervención técnica y/o administrativa de las instituciones que manejen recursos del Sistema General de Seguridad Social en Salud, sea para su liquidación o administración a través de la Superintendencia Nacional de Salud en los términos que señale el reglamento (...)".</w:t>
      </w:r>
    </w:p>
    <w:p w14:paraId="69D2E443" w14:textId="77777777" w:rsidR="000D1C00" w:rsidRPr="0070633C" w:rsidRDefault="000D1C00" w:rsidP="000D1C00">
      <w:pPr>
        <w:spacing w:line="240" w:lineRule="auto"/>
        <w:rPr>
          <w:rFonts w:ascii="Arial" w:hAnsi="Arial" w:cs="Arial"/>
          <w:sz w:val="22"/>
          <w:szCs w:val="22"/>
          <w:lang w:val="es-CO"/>
        </w:rPr>
      </w:pPr>
    </w:p>
    <w:p w14:paraId="17584042" w14:textId="73A79F36" w:rsidR="0070633C" w:rsidRDefault="0070633C" w:rsidP="000D1C00">
      <w:pPr>
        <w:spacing w:line="240" w:lineRule="auto"/>
        <w:rPr>
          <w:rFonts w:ascii="Arial" w:hAnsi="Arial" w:cs="Arial"/>
          <w:i/>
          <w:iCs/>
          <w:sz w:val="22"/>
          <w:szCs w:val="22"/>
          <w:lang w:val="es-CO"/>
        </w:rPr>
      </w:pPr>
      <w:r w:rsidRPr="0070633C">
        <w:rPr>
          <w:rFonts w:ascii="Arial" w:hAnsi="Arial" w:cs="Arial"/>
          <w:sz w:val="22"/>
          <w:szCs w:val="22"/>
          <w:lang w:val="es-CO"/>
        </w:rPr>
        <w:t>Que, el inciso quinto del artículo </w:t>
      </w:r>
      <w:r w:rsidR="007A633A" w:rsidRPr="007A633A">
        <w:rPr>
          <w:rFonts w:ascii="Arial" w:hAnsi="Arial" w:cs="Arial"/>
          <w:sz w:val="22"/>
          <w:szCs w:val="22"/>
          <w:lang w:val="es-CO"/>
        </w:rPr>
        <w:t xml:space="preserve">68 </w:t>
      </w:r>
      <w:r w:rsidRPr="0070633C">
        <w:rPr>
          <w:rFonts w:ascii="Arial" w:hAnsi="Arial" w:cs="Arial"/>
          <w:sz w:val="22"/>
          <w:szCs w:val="22"/>
          <w:lang w:val="es-CO"/>
        </w:rPr>
        <w:t>de la Ley 715 de 2001, prescribe: "</w:t>
      </w:r>
      <w:r w:rsidRPr="0070633C">
        <w:rPr>
          <w:rFonts w:ascii="Arial" w:hAnsi="Arial" w:cs="Arial"/>
          <w:i/>
          <w:iCs/>
          <w:sz w:val="22"/>
          <w:szCs w:val="22"/>
          <w:lang w:val="es-CO"/>
        </w:rPr>
        <w:t>la Superintendencia Nacional de Salud ejercerá la intervención forzosa administrativa para administrar o liquidar las entidades vigiladas que cumplan funciones de explotación u operación de monopolios rentísticos, cedidos al sector salud, Empresas Promotoras de Salud e Instituciones Prestadoras de Salud de cualquier naturaleza, así como para intervenir técnica y administrativamente las direcciones territoriales de salud, en los términos de la ley y los reglamentos".</w:t>
      </w:r>
    </w:p>
    <w:p w14:paraId="4138FF70" w14:textId="77777777" w:rsidR="000D1C00" w:rsidRPr="0070633C" w:rsidRDefault="000D1C00" w:rsidP="000D1C00">
      <w:pPr>
        <w:spacing w:line="240" w:lineRule="auto"/>
        <w:rPr>
          <w:rFonts w:ascii="Arial" w:hAnsi="Arial" w:cs="Arial"/>
          <w:sz w:val="22"/>
          <w:szCs w:val="22"/>
          <w:lang w:val="es-CO"/>
        </w:rPr>
      </w:pPr>
    </w:p>
    <w:p w14:paraId="2FA5F13B" w14:textId="18A3C597" w:rsidR="0070633C" w:rsidRDefault="0070633C" w:rsidP="00455E2A">
      <w:pPr>
        <w:spacing w:line="240" w:lineRule="auto"/>
        <w:rPr>
          <w:rFonts w:ascii="Arial" w:hAnsi="Arial" w:cs="Arial"/>
          <w:i/>
          <w:iCs/>
          <w:sz w:val="22"/>
          <w:szCs w:val="22"/>
          <w:lang w:val="es-CO"/>
        </w:rPr>
      </w:pPr>
      <w:r w:rsidRPr="0070633C">
        <w:rPr>
          <w:rFonts w:ascii="Arial" w:hAnsi="Arial" w:cs="Arial"/>
          <w:sz w:val="22"/>
          <w:szCs w:val="22"/>
          <w:lang w:val="es-CO"/>
        </w:rPr>
        <w:t>Que, el artículo </w:t>
      </w:r>
      <w:r w:rsidR="00E9265F" w:rsidRPr="00E9265F">
        <w:rPr>
          <w:rFonts w:ascii="Arial" w:hAnsi="Arial" w:cs="Arial"/>
          <w:sz w:val="22"/>
          <w:szCs w:val="22"/>
          <w:lang w:val="es-CO"/>
        </w:rPr>
        <w:t>68</w:t>
      </w:r>
      <w:r w:rsidRPr="0070633C">
        <w:rPr>
          <w:rFonts w:ascii="Arial" w:hAnsi="Arial" w:cs="Arial"/>
          <w:sz w:val="22"/>
          <w:szCs w:val="22"/>
          <w:lang w:val="es-CO"/>
        </w:rPr>
        <w:t> de la Ley 1753 de 2015, establece que: "</w:t>
      </w:r>
      <w:r w:rsidRPr="0070633C">
        <w:rPr>
          <w:rFonts w:ascii="Arial" w:hAnsi="Arial" w:cs="Arial"/>
          <w:i/>
          <w:iCs/>
          <w:sz w:val="22"/>
          <w:szCs w:val="22"/>
          <w:lang w:val="es-CO"/>
        </w:rPr>
        <w:t>sin perjuicio de lo previsto en las demás normas que regulen la toma de posesión y ante la ocurrencia de cualquiera de las causales previstas en el artículo </w:t>
      </w:r>
      <w:r w:rsidR="00736A20" w:rsidRPr="00736A20">
        <w:rPr>
          <w:rFonts w:ascii="Arial" w:hAnsi="Arial" w:cs="Arial"/>
          <w:i/>
          <w:iCs/>
          <w:sz w:val="22"/>
          <w:szCs w:val="22"/>
          <w:lang w:val="es-CO"/>
        </w:rPr>
        <w:t xml:space="preserve">114 </w:t>
      </w:r>
      <w:r w:rsidRPr="0070633C">
        <w:rPr>
          <w:rFonts w:ascii="Arial" w:hAnsi="Arial" w:cs="Arial"/>
          <w:i/>
          <w:iCs/>
          <w:sz w:val="22"/>
          <w:szCs w:val="22"/>
          <w:lang w:val="es-CO"/>
        </w:rPr>
        <w:t xml:space="preserve">del Estatuto Orgánico del Sistema Financiero, el Superintendente Nacional de Salud podrá ordenar o autorizar a las entidades vigiladas, la </w:t>
      </w:r>
      <w:r w:rsidRPr="0070633C">
        <w:rPr>
          <w:rFonts w:ascii="Arial" w:hAnsi="Arial" w:cs="Arial"/>
          <w:i/>
          <w:iCs/>
          <w:sz w:val="22"/>
          <w:szCs w:val="22"/>
          <w:lang w:val="es-CO"/>
        </w:rPr>
        <w:lastRenderedPageBreak/>
        <w:t xml:space="preserve">adopción individual o conjunta de las medidas de que trata el </w:t>
      </w:r>
      <w:r w:rsidRPr="00736A20">
        <w:rPr>
          <w:rFonts w:ascii="Arial" w:hAnsi="Arial" w:cs="Arial"/>
          <w:i/>
          <w:iCs/>
          <w:sz w:val="22"/>
          <w:szCs w:val="22"/>
          <w:lang w:val="es-CO"/>
        </w:rPr>
        <w:t>artículo </w:t>
      </w:r>
      <w:r w:rsidR="00736A20" w:rsidRPr="00736A20">
        <w:rPr>
          <w:rFonts w:ascii="Arial" w:hAnsi="Arial" w:cs="Arial"/>
          <w:sz w:val="22"/>
          <w:szCs w:val="22"/>
        </w:rPr>
        <w:t>113</w:t>
      </w:r>
      <w:r w:rsidRPr="00736A20">
        <w:rPr>
          <w:rFonts w:ascii="Arial" w:hAnsi="Arial" w:cs="Arial"/>
          <w:i/>
          <w:iCs/>
          <w:sz w:val="22"/>
          <w:szCs w:val="22"/>
          <w:lang w:val="es-CO"/>
        </w:rPr>
        <w:t> del</w:t>
      </w:r>
      <w:r w:rsidRPr="0070633C">
        <w:rPr>
          <w:rFonts w:ascii="Arial" w:hAnsi="Arial" w:cs="Arial"/>
          <w:i/>
          <w:iCs/>
          <w:sz w:val="22"/>
          <w:szCs w:val="22"/>
          <w:lang w:val="es-CO"/>
        </w:rPr>
        <w:t xml:space="preserve"> mismo Estatuto, con el fin de salvaguardar la prestación del servicio público de salud y la adecuada gestión financiera de los recursos del Sistema General de Seguridad Social</w:t>
      </w:r>
      <w:r w:rsidRPr="0070633C">
        <w:rPr>
          <w:rFonts w:ascii="Arial" w:hAnsi="Arial" w:cs="Arial"/>
          <w:b/>
          <w:bCs/>
          <w:i/>
          <w:iCs/>
          <w:sz w:val="22"/>
          <w:szCs w:val="22"/>
          <w:lang w:val="es-CO"/>
        </w:rPr>
        <w:t xml:space="preserve"> </w:t>
      </w:r>
      <w:r w:rsidRPr="0070633C">
        <w:rPr>
          <w:rFonts w:ascii="Arial" w:hAnsi="Arial" w:cs="Arial"/>
          <w:i/>
          <w:iCs/>
          <w:sz w:val="22"/>
          <w:szCs w:val="22"/>
          <w:lang w:val="es-CO"/>
        </w:rPr>
        <w:t>en Salud (…)".</w:t>
      </w:r>
    </w:p>
    <w:p w14:paraId="737C7356" w14:textId="77777777" w:rsidR="00712FD9" w:rsidRPr="0070633C" w:rsidRDefault="00712FD9" w:rsidP="00455E2A">
      <w:pPr>
        <w:spacing w:line="240" w:lineRule="auto"/>
        <w:rPr>
          <w:rFonts w:ascii="Arial" w:hAnsi="Arial" w:cs="Arial"/>
          <w:sz w:val="22"/>
          <w:szCs w:val="22"/>
          <w:lang w:val="es-CO"/>
        </w:rPr>
      </w:pPr>
    </w:p>
    <w:p w14:paraId="0C242254" w14:textId="392AC896" w:rsidR="0070633C" w:rsidRDefault="0070633C" w:rsidP="00455E2A">
      <w:pPr>
        <w:spacing w:line="240" w:lineRule="auto"/>
        <w:rPr>
          <w:rFonts w:ascii="Arial" w:hAnsi="Arial" w:cs="Arial"/>
          <w:sz w:val="22"/>
          <w:szCs w:val="22"/>
        </w:rPr>
      </w:pPr>
      <w:r w:rsidRPr="0070633C">
        <w:rPr>
          <w:rFonts w:ascii="Arial" w:hAnsi="Arial" w:cs="Arial"/>
          <w:sz w:val="22"/>
          <w:szCs w:val="22"/>
          <w:lang w:val="es-CO"/>
        </w:rPr>
        <w:t xml:space="preserve">Que, el Decreto Ley 663 de 1993 y el </w:t>
      </w:r>
      <w:r w:rsidRPr="00660A8C">
        <w:rPr>
          <w:rFonts w:ascii="Arial" w:hAnsi="Arial" w:cs="Arial"/>
          <w:sz w:val="22"/>
          <w:szCs w:val="22"/>
          <w:lang w:val="es-CO"/>
        </w:rPr>
        <w:t>Decreto </w:t>
      </w:r>
      <w:hyperlink r:id="rId24" w:anchor="0" w:history="1">
        <w:r w:rsidRPr="00660A8C">
          <w:rPr>
            <w:rFonts w:ascii="Arial" w:hAnsi="Arial" w:cs="Arial"/>
            <w:sz w:val="22"/>
            <w:szCs w:val="22"/>
          </w:rPr>
          <w:t>2555</w:t>
        </w:r>
      </w:hyperlink>
      <w:r w:rsidRPr="00660A8C">
        <w:rPr>
          <w:rFonts w:ascii="Arial" w:hAnsi="Arial" w:cs="Arial"/>
          <w:sz w:val="22"/>
          <w:szCs w:val="22"/>
          <w:lang w:val="es-CO"/>
        </w:rPr>
        <w:t> de 2010</w:t>
      </w:r>
      <w:r w:rsidRPr="0070633C">
        <w:rPr>
          <w:rFonts w:ascii="Arial" w:hAnsi="Arial" w:cs="Arial"/>
          <w:sz w:val="22"/>
          <w:szCs w:val="22"/>
          <w:lang w:val="es-CO"/>
        </w:rPr>
        <w:t>, asignaron funciones al Fondo de Garantías de Instituciones Financieras -</w:t>
      </w:r>
      <w:proofErr w:type="spellStart"/>
      <w:r w:rsidRPr="0070633C">
        <w:rPr>
          <w:rFonts w:ascii="Arial" w:hAnsi="Arial" w:cs="Arial"/>
          <w:sz w:val="22"/>
          <w:szCs w:val="22"/>
          <w:lang w:val="es-CO"/>
        </w:rPr>
        <w:t>Fogafín</w:t>
      </w:r>
      <w:proofErr w:type="spellEnd"/>
      <w:r w:rsidRPr="0070633C">
        <w:rPr>
          <w:rFonts w:ascii="Arial" w:hAnsi="Arial" w:cs="Arial"/>
          <w:sz w:val="22"/>
          <w:szCs w:val="22"/>
          <w:lang w:val="es-CO"/>
        </w:rPr>
        <w:t>- para la designación de interventores en tomas de posesión para administrar, no obstante, en el sector salud no existe una institución equivalente, por lo que, esas funciones recaen, en lo pertinente, en la Superintendencia Nacional de Salud frente a intervenciones que ordena esta entidad, de acuerdo con la remisión directa a la aplicación de las disposiciones del estatuto, así como, la asimilación que de forma reiterada ha hecho el Consejo de Estado</w:t>
      </w:r>
      <w:r w:rsidR="00616590">
        <w:rPr>
          <w:rStyle w:val="Refdenotaalpie"/>
          <w:rFonts w:ascii="Arial" w:hAnsi="Arial" w:cs="Arial"/>
          <w:sz w:val="22"/>
          <w:szCs w:val="22"/>
          <w:lang w:val="es-CO"/>
        </w:rPr>
        <w:footnoteReference w:id="1"/>
      </w:r>
      <w:r w:rsidRPr="0070633C">
        <w:rPr>
          <w:rFonts w:ascii="Arial" w:hAnsi="Arial" w:cs="Arial"/>
          <w:sz w:val="22"/>
          <w:szCs w:val="22"/>
          <w:lang w:val="es-CO"/>
        </w:rPr>
        <w:t>.</w:t>
      </w:r>
    </w:p>
    <w:p w14:paraId="161D800E" w14:textId="77777777" w:rsidR="00455E2A" w:rsidRPr="0070633C" w:rsidRDefault="00455E2A" w:rsidP="00455E2A">
      <w:pPr>
        <w:spacing w:line="240" w:lineRule="auto"/>
        <w:rPr>
          <w:rFonts w:ascii="Arial" w:hAnsi="Arial" w:cs="Arial"/>
          <w:sz w:val="22"/>
          <w:szCs w:val="22"/>
          <w:lang w:val="es-CO"/>
        </w:rPr>
      </w:pPr>
    </w:p>
    <w:p w14:paraId="6145A557" w14:textId="4AD8D140" w:rsidR="0070633C" w:rsidRDefault="0070633C" w:rsidP="00455E2A">
      <w:pPr>
        <w:spacing w:line="240" w:lineRule="auto"/>
        <w:rPr>
          <w:rFonts w:ascii="Arial" w:hAnsi="Arial" w:cs="Arial"/>
          <w:sz w:val="22"/>
          <w:szCs w:val="22"/>
          <w:lang w:val="es-CO"/>
        </w:rPr>
      </w:pPr>
      <w:r w:rsidRPr="0070633C">
        <w:rPr>
          <w:rFonts w:ascii="Arial" w:hAnsi="Arial" w:cs="Arial"/>
          <w:sz w:val="22"/>
          <w:szCs w:val="22"/>
          <w:lang w:val="es-CO"/>
        </w:rPr>
        <w:t>Que, a la Superintendencia Nacional de Salud le asiste la competencia para designar a agentes especiales interventores, contralores y liquidadores, según corresponda, de las entidades en intervención forzosa administrativa para administrar o liquidar o en medida especial, según lo establecido en el numeral 5 del artículo 291, los artículos 295 y 296 del Decreto Ley 663 de 1993, en consonancia con el numeral 4 del artículo </w:t>
      </w:r>
      <w:hyperlink r:id="rId25" w:anchor="9.1.1.1.2" w:history="1">
        <w:r w:rsidRPr="001235FC">
          <w:rPr>
            <w:rFonts w:ascii="Arial" w:hAnsi="Arial" w:cs="Arial"/>
            <w:sz w:val="22"/>
            <w:szCs w:val="22"/>
          </w:rPr>
          <w:t>9.1.1.1.2</w:t>
        </w:r>
      </w:hyperlink>
      <w:r w:rsidRPr="001235FC">
        <w:rPr>
          <w:rFonts w:ascii="Arial" w:hAnsi="Arial" w:cs="Arial"/>
          <w:sz w:val="22"/>
          <w:szCs w:val="22"/>
          <w:lang w:val="es-CO"/>
        </w:rPr>
        <w:t> del</w:t>
      </w:r>
      <w:r w:rsidRPr="0070633C">
        <w:rPr>
          <w:rFonts w:ascii="Arial" w:hAnsi="Arial" w:cs="Arial"/>
          <w:sz w:val="22"/>
          <w:szCs w:val="22"/>
          <w:lang w:val="es-CO"/>
        </w:rPr>
        <w:t xml:space="preserve"> Decreto número 2555 de 2010, el artículo </w:t>
      </w:r>
      <w:r w:rsidR="005204C3">
        <w:rPr>
          <w:rFonts w:ascii="Arial" w:hAnsi="Arial" w:cs="Arial"/>
          <w:sz w:val="22"/>
          <w:szCs w:val="22"/>
          <w:lang w:val="es-CO"/>
        </w:rPr>
        <w:t>26</w:t>
      </w:r>
      <w:r w:rsidRPr="0070633C">
        <w:rPr>
          <w:rFonts w:ascii="Arial" w:hAnsi="Arial" w:cs="Arial"/>
          <w:sz w:val="22"/>
          <w:szCs w:val="22"/>
          <w:lang w:val="es-CO"/>
        </w:rPr>
        <w:t xml:space="preserve"> de la Ley 1797 de 2016, el </w:t>
      </w:r>
      <w:r w:rsidRPr="005204C3">
        <w:rPr>
          <w:rFonts w:ascii="Arial" w:hAnsi="Arial" w:cs="Arial"/>
          <w:sz w:val="22"/>
          <w:szCs w:val="22"/>
          <w:lang w:val="es-CO"/>
        </w:rPr>
        <w:t>artículo </w:t>
      </w:r>
      <w:r w:rsidR="005204C3" w:rsidRPr="005204C3">
        <w:rPr>
          <w:rFonts w:ascii="Arial" w:hAnsi="Arial" w:cs="Arial"/>
          <w:sz w:val="22"/>
          <w:szCs w:val="22"/>
        </w:rPr>
        <w:t>15</w:t>
      </w:r>
      <w:r w:rsidRPr="005204C3">
        <w:rPr>
          <w:rFonts w:ascii="Arial" w:hAnsi="Arial" w:cs="Arial"/>
          <w:sz w:val="22"/>
          <w:szCs w:val="22"/>
          <w:lang w:val="es-CO"/>
        </w:rPr>
        <w:t> de</w:t>
      </w:r>
      <w:r w:rsidRPr="0070633C">
        <w:rPr>
          <w:rFonts w:ascii="Arial" w:hAnsi="Arial" w:cs="Arial"/>
          <w:sz w:val="22"/>
          <w:szCs w:val="22"/>
          <w:lang w:val="es-CO"/>
        </w:rPr>
        <w:t xml:space="preserve"> la Resolución número 2599 de 2016, disposición que consagra el procedimiento de designación, y el numeral 8 del artículo </w:t>
      </w:r>
      <w:r w:rsidR="00FE38D7">
        <w:rPr>
          <w:rFonts w:ascii="Arial" w:hAnsi="Arial" w:cs="Arial"/>
          <w:sz w:val="22"/>
          <w:szCs w:val="22"/>
          <w:lang w:val="es-CO"/>
        </w:rPr>
        <w:t>7</w:t>
      </w:r>
      <w:hyperlink r:id="rId26" w:anchor="7" w:history="1"/>
      <w:r w:rsidRPr="0070633C">
        <w:rPr>
          <w:rFonts w:ascii="Arial" w:hAnsi="Arial" w:cs="Arial"/>
          <w:sz w:val="22"/>
          <w:szCs w:val="22"/>
          <w:lang w:val="es-CO"/>
        </w:rPr>
        <w:t> del Decreto número 1080 de 2021.</w:t>
      </w:r>
    </w:p>
    <w:p w14:paraId="580F3F4E" w14:textId="77777777" w:rsidR="00C47491" w:rsidRDefault="00C47491" w:rsidP="00455E2A">
      <w:pPr>
        <w:spacing w:line="240" w:lineRule="auto"/>
        <w:rPr>
          <w:rFonts w:ascii="Arial" w:hAnsi="Arial" w:cs="Arial"/>
          <w:sz w:val="22"/>
          <w:szCs w:val="22"/>
          <w:lang w:val="es-CO"/>
        </w:rPr>
      </w:pPr>
    </w:p>
    <w:p w14:paraId="47E4D69E" w14:textId="1030595C" w:rsidR="0070633C" w:rsidRDefault="0070633C" w:rsidP="00C47491">
      <w:pPr>
        <w:spacing w:line="240" w:lineRule="auto"/>
        <w:rPr>
          <w:rFonts w:ascii="Arial" w:hAnsi="Arial" w:cs="Arial"/>
          <w:sz w:val="22"/>
          <w:szCs w:val="22"/>
          <w:lang w:val="es-CO"/>
        </w:rPr>
      </w:pPr>
      <w:r w:rsidRPr="0070633C">
        <w:rPr>
          <w:rFonts w:ascii="Arial" w:hAnsi="Arial" w:cs="Arial"/>
          <w:sz w:val="22"/>
          <w:szCs w:val="22"/>
          <w:lang w:val="es-CO"/>
        </w:rPr>
        <w:t>Que, a través de la Resolución número</w:t>
      </w:r>
      <w:r w:rsidR="00FE38D7">
        <w:rPr>
          <w:rFonts w:ascii="Arial" w:hAnsi="Arial" w:cs="Arial"/>
          <w:sz w:val="22"/>
          <w:szCs w:val="22"/>
          <w:lang w:val="es-CO"/>
        </w:rPr>
        <w:t xml:space="preserve"> 2599</w:t>
      </w:r>
      <w:r w:rsidRPr="0070633C">
        <w:rPr>
          <w:rFonts w:ascii="Arial" w:hAnsi="Arial" w:cs="Arial"/>
          <w:sz w:val="22"/>
          <w:szCs w:val="22"/>
          <w:lang w:val="es-CO"/>
        </w:rPr>
        <w:t> de 2016, la Superintendencia Nacional de Salud dictó disposiciones relacionadas con la inscripción, designación, fijación de honorarios, posesión, funciones, obligaciones, seguimiento, sanciones, reemplazo y otros asuntos de los agentes interventores, liquidadores y contralores de las entidades objeto de medidas especiales o de toma de posesión e intervención forzosa administrativa.</w:t>
      </w:r>
    </w:p>
    <w:p w14:paraId="1E1EE791" w14:textId="77777777" w:rsidR="00C47491" w:rsidRDefault="00C47491" w:rsidP="00C47491">
      <w:pPr>
        <w:spacing w:line="240" w:lineRule="auto"/>
        <w:rPr>
          <w:rFonts w:ascii="Arial" w:hAnsi="Arial" w:cs="Arial"/>
          <w:sz w:val="22"/>
          <w:szCs w:val="22"/>
          <w:lang w:val="es-CO"/>
        </w:rPr>
      </w:pPr>
    </w:p>
    <w:p w14:paraId="310A4756" w14:textId="7BED4E33" w:rsidR="0070633C" w:rsidRDefault="0070633C" w:rsidP="00C47491">
      <w:pPr>
        <w:spacing w:line="240" w:lineRule="auto"/>
        <w:rPr>
          <w:rFonts w:ascii="Arial" w:hAnsi="Arial" w:cs="Arial"/>
          <w:sz w:val="22"/>
          <w:szCs w:val="22"/>
          <w:lang w:val="es-CO"/>
        </w:rPr>
      </w:pPr>
      <w:r w:rsidRPr="0070633C">
        <w:rPr>
          <w:rFonts w:ascii="Arial" w:hAnsi="Arial" w:cs="Arial"/>
          <w:sz w:val="22"/>
          <w:szCs w:val="22"/>
          <w:lang w:val="es-CO"/>
        </w:rPr>
        <w:t xml:space="preserve">Que, en desarrollo de los principios que rigen la función administrativa establecidos en la </w:t>
      </w:r>
      <w:r w:rsidRPr="00FE38D7">
        <w:rPr>
          <w:rFonts w:ascii="Arial" w:hAnsi="Arial" w:cs="Arial"/>
          <w:sz w:val="22"/>
          <w:szCs w:val="22"/>
          <w:lang w:val="es-CO"/>
        </w:rPr>
        <w:t>Ley </w:t>
      </w:r>
      <w:r w:rsidR="00FE38D7" w:rsidRPr="00FE38D7">
        <w:rPr>
          <w:rFonts w:ascii="Arial" w:hAnsi="Arial" w:cs="Arial"/>
          <w:sz w:val="22"/>
          <w:szCs w:val="22"/>
        </w:rPr>
        <w:t>489</w:t>
      </w:r>
      <w:r w:rsidRPr="0070633C">
        <w:rPr>
          <w:rFonts w:ascii="Arial" w:hAnsi="Arial" w:cs="Arial"/>
          <w:sz w:val="22"/>
          <w:szCs w:val="22"/>
          <w:lang w:val="es-CO"/>
        </w:rPr>
        <w:t xml:space="preserve"> de 1998 y la </w:t>
      </w:r>
      <w:r w:rsidRPr="00FE38D7">
        <w:rPr>
          <w:rFonts w:ascii="Arial" w:hAnsi="Arial" w:cs="Arial"/>
          <w:sz w:val="22"/>
          <w:szCs w:val="22"/>
          <w:lang w:val="es-CO"/>
        </w:rPr>
        <w:t>Ley </w:t>
      </w:r>
      <w:hyperlink r:id="rId27" w:anchor="0" w:history="1">
        <w:r w:rsidR="00FE38D7" w:rsidRPr="00FE38D7">
          <w:rPr>
            <w:rFonts w:ascii="Arial" w:hAnsi="Arial" w:cs="Arial"/>
            <w:sz w:val="22"/>
            <w:szCs w:val="22"/>
          </w:rPr>
          <w:t>1437</w:t>
        </w:r>
      </w:hyperlink>
      <w:r w:rsidRPr="00FE38D7">
        <w:rPr>
          <w:rFonts w:ascii="Arial" w:hAnsi="Arial" w:cs="Arial"/>
          <w:sz w:val="22"/>
          <w:szCs w:val="22"/>
          <w:lang w:val="es-CO"/>
        </w:rPr>
        <w:t> de 2011</w:t>
      </w:r>
      <w:r w:rsidRPr="0070633C">
        <w:rPr>
          <w:rFonts w:ascii="Arial" w:hAnsi="Arial" w:cs="Arial"/>
          <w:sz w:val="22"/>
          <w:szCs w:val="22"/>
          <w:lang w:val="es-CO"/>
        </w:rPr>
        <w:t>, las decisiones y disposiciones de la administración deben cumplir con su contenido y asegurar su vigencia en las actuaciones que desarrollen.</w:t>
      </w:r>
    </w:p>
    <w:p w14:paraId="6859605D" w14:textId="0B1E31B2" w:rsidR="00A86989" w:rsidRPr="0070633C" w:rsidRDefault="00A86989" w:rsidP="00C47491">
      <w:pPr>
        <w:spacing w:line="240" w:lineRule="auto"/>
        <w:rPr>
          <w:rFonts w:ascii="Arial" w:hAnsi="Arial" w:cs="Arial"/>
          <w:sz w:val="22"/>
          <w:szCs w:val="22"/>
          <w:lang w:val="es-CO"/>
        </w:rPr>
      </w:pPr>
    </w:p>
    <w:p w14:paraId="6FE51B3B" w14:textId="77777777" w:rsidR="00C47491" w:rsidRDefault="00C47491" w:rsidP="0070633C">
      <w:pPr>
        <w:spacing w:line="240" w:lineRule="auto"/>
        <w:jc w:val="center"/>
        <w:rPr>
          <w:rFonts w:ascii="Arial" w:hAnsi="Arial" w:cs="Arial"/>
          <w:b/>
          <w:bCs/>
          <w:sz w:val="22"/>
          <w:szCs w:val="22"/>
          <w:lang w:val="es-CO"/>
        </w:rPr>
      </w:pPr>
    </w:p>
    <w:p w14:paraId="1B18038C" w14:textId="4BD2864F" w:rsidR="0070633C" w:rsidRDefault="0070633C" w:rsidP="00856F5E">
      <w:pPr>
        <w:spacing w:line="240" w:lineRule="auto"/>
        <w:rPr>
          <w:rFonts w:ascii="Arial" w:hAnsi="Arial" w:cs="Arial"/>
          <w:i/>
          <w:iCs/>
          <w:sz w:val="22"/>
          <w:szCs w:val="22"/>
          <w:lang w:val="es-CO"/>
        </w:rPr>
      </w:pPr>
      <w:r w:rsidRPr="00A92DB1">
        <w:rPr>
          <w:rFonts w:ascii="Arial" w:hAnsi="Arial" w:cs="Arial"/>
          <w:sz w:val="22"/>
          <w:szCs w:val="22"/>
          <w:lang w:val="es-CO"/>
        </w:rPr>
        <w:t xml:space="preserve">Que, el parágrafo </w:t>
      </w:r>
      <w:r w:rsidR="004B329E" w:rsidRPr="00A92DB1">
        <w:rPr>
          <w:rFonts w:ascii="Arial" w:hAnsi="Arial" w:cs="Arial"/>
          <w:sz w:val="22"/>
          <w:szCs w:val="22"/>
          <w:lang w:val="es-CO"/>
        </w:rPr>
        <w:t xml:space="preserve">1 </w:t>
      </w:r>
      <w:r w:rsidRPr="00A92DB1">
        <w:rPr>
          <w:rFonts w:ascii="Arial" w:hAnsi="Arial" w:cs="Arial"/>
          <w:sz w:val="22"/>
          <w:szCs w:val="22"/>
          <w:lang w:val="es-CO"/>
        </w:rPr>
        <w:t>del artículo </w:t>
      </w:r>
      <w:r w:rsidR="00A92DB1" w:rsidRPr="00A92DB1">
        <w:rPr>
          <w:rFonts w:ascii="Arial" w:hAnsi="Arial" w:cs="Arial"/>
          <w:sz w:val="22"/>
          <w:szCs w:val="22"/>
          <w:lang w:val="es-CO"/>
        </w:rPr>
        <w:t>15</w:t>
      </w:r>
      <w:r w:rsidRPr="00A92DB1">
        <w:rPr>
          <w:rFonts w:ascii="Arial" w:hAnsi="Arial" w:cs="Arial"/>
          <w:sz w:val="22"/>
          <w:szCs w:val="22"/>
          <w:lang w:val="es-CO"/>
        </w:rPr>
        <w:t> de la Resolución 2599 de 2016, establece que: </w:t>
      </w:r>
      <w:r w:rsidRPr="00A92DB1">
        <w:rPr>
          <w:rFonts w:ascii="Arial" w:hAnsi="Arial" w:cs="Arial"/>
          <w:i/>
          <w:iCs/>
          <w:sz w:val="22"/>
          <w:szCs w:val="22"/>
          <w:lang w:val="es-CO"/>
        </w:rPr>
        <w:t>"</w:t>
      </w:r>
      <w:r w:rsidR="00FF2CE2" w:rsidRPr="00904E8F">
        <w:rPr>
          <w:rFonts w:ascii="Arial" w:hAnsi="Arial" w:cs="Arial"/>
          <w:b/>
          <w:bCs/>
          <w:i/>
          <w:iCs/>
          <w:sz w:val="22"/>
          <w:szCs w:val="22"/>
          <w:u w:val="single"/>
        </w:rPr>
        <w:t>Lo anterior sin perjuicio del mecanismo excepcional para la selección del agente especial de conformidad con el cual, el Superintendente Nacional de Salud podrá designar a personas que no hagan parte de la lista vigente del Registro de Interventores, Liquidadores y Contralores (RILCO),</w:t>
      </w:r>
      <w:r w:rsidR="00FF2CE2" w:rsidRPr="00904E8F">
        <w:rPr>
          <w:rFonts w:ascii="Arial" w:hAnsi="Arial" w:cs="Arial"/>
          <w:i/>
          <w:iCs/>
          <w:sz w:val="22"/>
          <w:szCs w:val="22"/>
        </w:rPr>
        <w:t xml:space="preserve"> </w:t>
      </w:r>
      <w:r w:rsidR="00FF2CE2" w:rsidRPr="00A92DB1">
        <w:rPr>
          <w:rFonts w:ascii="Arial" w:hAnsi="Arial" w:cs="Arial"/>
          <w:i/>
          <w:iCs/>
          <w:sz w:val="22"/>
          <w:szCs w:val="22"/>
        </w:rPr>
        <w:t xml:space="preserve">y que cumplan con los requisitos establecidos en el numeral 4 del </w:t>
      </w:r>
      <w:r w:rsidR="00FF2CE2" w:rsidRPr="000037D3">
        <w:rPr>
          <w:rFonts w:ascii="Arial" w:hAnsi="Arial" w:cs="Arial"/>
          <w:i/>
          <w:iCs/>
          <w:sz w:val="22"/>
          <w:szCs w:val="22"/>
        </w:rPr>
        <w:t>artículo </w:t>
      </w:r>
      <w:r w:rsidR="000037D3" w:rsidRPr="000037D3">
        <w:rPr>
          <w:rFonts w:ascii="Arial" w:hAnsi="Arial" w:cs="Arial"/>
          <w:sz w:val="22"/>
          <w:szCs w:val="22"/>
        </w:rPr>
        <w:t xml:space="preserve">295 </w:t>
      </w:r>
      <w:r w:rsidR="00FF2CE2" w:rsidRPr="000037D3">
        <w:rPr>
          <w:rFonts w:ascii="Arial" w:hAnsi="Arial" w:cs="Arial"/>
          <w:i/>
          <w:iCs/>
          <w:sz w:val="22"/>
          <w:szCs w:val="22"/>
        </w:rPr>
        <w:t>del Estatuto</w:t>
      </w:r>
      <w:r w:rsidR="00FF2CE2" w:rsidRPr="00A92DB1">
        <w:rPr>
          <w:rFonts w:ascii="Arial" w:hAnsi="Arial" w:cs="Arial"/>
          <w:i/>
          <w:iCs/>
          <w:sz w:val="22"/>
          <w:szCs w:val="22"/>
        </w:rPr>
        <w:t xml:space="preserve"> Orgánico del Sistema Financiero, aunado a los requisitos de idoneidad profesional a que hace referencia el artículo 5o del presente acto administrativo, excepto lo correspondiente al examen y el </w:t>
      </w:r>
      <w:r w:rsidR="00FF2CE2" w:rsidRPr="000037D3">
        <w:rPr>
          <w:rFonts w:ascii="Arial" w:hAnsi="Arial" w:cs="Arial"/>
          <w:i/>
          <w:iCs/>
          <w:sz w:val="22"/>
          <w:szCs w:val="22"/>
        </w:rPr>
        <w:t>artículo </w:t>
      </w:r>
      <w:hyperlink r:id="rId28" w:anchor="2.5.5.1.5" w:history="1">
        <w:r w:rsidR="00FF2CE2" w:rsidRPr="000037D3">
          <w:rPr>
            <w:rFonts w:ascii="Arial" w:hAnsi="Arial" w:cs="Arial"/>
            <w:sz w:val="22"/>
            <w:szCs w:val="22"/>
          </w:rPr>
          <w:t>2.5.5.1.5</w:t>
        </w:r>
      </w:hyperlink>
      <w:r w:rsidR="00FF2CE2" w:rsidRPr="000037D3">
        <w:rPr>
          <w:rFonts w:ascii="Arial" w:hAnsi="Arial" w:cs="Arial"/>
          <w:i/>
          <w:iCs/>
          <w:sz w:val="22"/>
          <w:szCs w:val="22"/>
        </w:rPr>
        <w:t> del Decreto</w:t>
      </w:r>
      <w:r w:rsidR="00FF2CE2" w:rsidRPr="00A92DB1">
        <w:rPr>
          <w:rFonts w:ascii="Arial" w:hAnsi="Arial" w:cs="Arial"/>
          <w:i/>
          <w:iCs/>
          <w:sz w:val="22"/>
          <w:szCs w:val="22"/>
        </w:rPr>
        <w:t xml:space="preserve"> número 780 de 2016</w:t>
      </w:r>
      <w:r w:rsidRPr="00A92DB1">
        <w:rPr>
          <w:rFonts w:ascii="Arial" w:hAnsi="Arial" w:cs="Arial"/>
          <w:i/>
          <w:iCs/>
          <w:sz w:val="22"/>
          <w:szCs w:val="22"/>
          <w:lang w:val="es-CO"/>
        </w:rPr>
        <w:t>".</w:t>
      </w:r>
      <w:r w:rsidR="00904E8F">
        <w:rPr>
          <w:rFonts w:ascii="Arial" w:hAnsi="Arial" w:cs="Arial"/>
          <w:i/>
          <w:iCs/>
          <w:sz w:val="22"/>
          <w:szCs w:val="22"/>
          <w:lang w:val="es-CO"/>
        </w:rPr>
        <w:t xml:space="preserve"> (Subrayado y negrilla fuera de texto original)</w:t>
      </w:r>
    </w:p>
    <w:p w14:paraId="698AE710" w14:textId="77777777" w:rsidR="00D82641" w:rsidRDefault="00D82641" w:rsidP="00856F5E">
      <w:pPr>
        <w:spacing w:line="240" w:lineRule="auto"/>
        <w:rPr>
          <w:rFonts w:ascii="Arial" w:hAnsi="Arial" w:cs="Arial"/>
          <w:i/>
          <w:iCs/>
          <w:sz w:val="22"/>
          <w:szCs w:val="22"/>
          <w:lang w:val="es-CO"/>
        </w:rPr>
      </w:pPr>
    </w:p>
    <w:p w14:paraId="7AB4AB85" w14:textId="77777777" w:rsidR="00D82641" w:rsidRDefault="00D82641" w:rsidP="00856F5E">
      <w:pPr>
        <w:spacing w:line="240" w:lineRule="auto"/>
        <w:rPr>
          <w:rFonts w:ascii="Arial" w:hAnsi="Arial" w:cs="Arial"/>
          <w:i/>
          <w:iCs/>
          <w:sz w:val="22"/>
          <w:szCs w:val="22"/>
          <w:lang w:val="es-CO"/>
        </w:rPr>
      </w:pPr>
    </w:p>
    <w:p w14:paraId="6D392F3A" w14:textId="779A7F77" w:rsidR="00B56672" w:rsidRDefault="00D82641" w:rsidP="00B56672">
      <w:pPr>
        <w:spacing w:line="240" w:lineRule="auto"/>
        <w:rPr>
          <w:rFonts w:ascii="Arial" w:hAnsi="Arial" w:cs="Arial"/>
          <w:i/>
          <w:iCs/>
          <w:sz w:val="22"/>
          <w:szCs w:val="22"/>
          <w:lang w:val="es-CO"/>
        </w:rPr>
      </w:pPr>
      <w:r w:rsidRPr="00B56672">
        <w:rPr>
          <w:rFonts w:ascii="Arial" w:hAnsi="Arial" w:cs="Arial"/>
          <w:sz w:val="22"/>
          <w:szCs w:val="22"/>
          <w:lang w:val="es-CO"/>
        </w:rPr>
        <w:t xml:space="preserve">Que el uso del mecanismo excepcional por parte del Superintendente Nacional de </w:t>
      </w:r>
      <w:proofErr w:type="gramStart"/>
      <w:r w:rsidRPr="00B56672">
        <w:rPr>
          <w:rFonts w:ascii="Arial" w:hAnsi="Arial" w:cs="Arial"/>
          <w:sz w:val="22"/>
          <w:szCs w:val="22"/>
          <w:lang w:val="es-CO"/>
        </w:rPr>
        <w:t>Salud</w:t>
      </w:r>
      <w:r w:rsidR="00B56672">
        <w:rPr>
          <w:rFonts w:ascii="Arial" w:hAnsi="Arial" w:cs="Arial"/>
          <w:sz w:val="22"/>
          <w:szCs w:val="22"/>
          <w:lang w:val="es-CO"/>
        </w:rPr>
        <w:t xml:space="preserve">, </w:t>
      </w:r>
      <w:r w:rsidRPr="00B56672">
        <w:rPr>
          <w:rFonts w:ascii="Arial" w:hAnsi="Arial" w:cs="Arial"/>
          <w:sz w:val="22"/>
          <w:szCs w:val="22"/>
          <w:lang w:val="es-CO"/>
        </w:rPr>
        <w:t xml:space="preserve"> </w:t>
      </w:r>
      <w:r w:rsidR="00B56672">
        <w:rPr>
          <w:rFonts w:ascii="Arial" w:hAnsi="Arial" w:cs="Arial"/>
          <w:sz w:val="22"/>
          <w:szCs w:val="22"/>
          <w:lang w:val="es-CO"/>
        </w:rPr>
        <w:t>de</w:t>
      </w:r>
      <w:proofErr w:type="gramEnd"/>
      <w:r w:rsidR="00B56672">
        <w:rPr>
          <w:rFonts w:ascii="Arial" w:hAnsi="Arial" w:cs="Arial"/>
          <w:sz w:val="22"/>
          <w:szCs w:val="22"/>
          <w:lang w:val="es-CO"/>
        </w:rPr>
        <w:t xml:space="preserve"> conformidad con lo</w:t>
      </w:r>
      <w:r w:rsidRPr="00B56672">
        <w:rPr>
          <w:rFonts w:ascii="Arial" w:hAnsi="Arial" w:cs="Arial"/>
          <w:sz w:val="22"/>
          <w:szCs w:val="22"/>
          <w:lang w:val="es-CO"/>
        </w:rPr>
        <w:t xml:space="preserve"> indicado en el parágrafo 1 del artículo 15 de la Resolución 2599 de 2016, esta</w:t>
      </w:r>
      <w:r w:rsidR="00D3758F" w:rsidRPr="00B56672">
        <w:rPr>
          <w:rFonts w:ascii="Arial" w:hAnsi="Arial" w:cs="Arial"/>
          <w:sz w:val="22"/>
          <w:szCs w:val="22"/>
          <w:lang w:val="es-CO"/>
        </w:rPr>
        <w:t xml:space="preserve"> enmarcado a las siguientes condiciones:</w:t>
      </w:r>
      <w:r w:rsidR="00B56672" w:rsidRPr="00B56672">
        <w:rPr>
          <w:rFonts w:ascii="Arial" w:hAnsi="Arial" w:cs="Arial"/>
          <w:sz w:val="22"/>
          <w:szCs w:val="22"/>
          <w:lang w:val="es-CO"/>
        </w:rPr>
        <w:t xml:space="preserve"> </w:t>
      </w:r>
      <w:r w:rsidR="00B56672" w:rsidRPr="00B56672">
        <w:rPr>
          <w:rFonts w:ascii="Arial" w:hAnsi="Arial" w:cs="Arial"/>
          <w:i/>
          <w:iCs/>
          <w:sz w:val="22"/>
          <w:szCs w:val="22"/>
          <w:lang w:val="es-CO"/>
        </w:rPr>
        <w:t xml:space="preserve">“1. Que exista una situación financiera o jurídica crítica de la entidad objeto de las medidas especiales de toma de posesión e intervención forzosa administrativa y las medidas especiales, según sea el caso. 2. Que la situación de la entidad objeto de las medidas especiales de toma de posesión e intervención forzosa administrativa y las medidas especiales, pueda tener un impacto económico y social, que ponga en grave peligro la prestación de los servicios dirigidos a garantizar el goce efectivo del derecho a la salud o los recursos del Sistema General de Seguridad Social en Salud. 3. Que el término establecido en la lista de los integrantes del Registro de Interventores, Liquidadores o Contralores (RILCO) se </w:t>
      </w:r>
      <w:r w:rsidR="00B56672" w:rsidRPr="00B56672">
        <w:rPr>
          <w:rFonts w:ascii="Arial" w:hAnsi="Arial" w:cs="Arial"/>
          <w:i/>
          <w:iCs/>
          <w:sz w:val="22"/>
          <w:szCs w:val="22"/>
          <w:lang w:val="es-CO"/>
        </w:rPr>
        <w:lastRenderedPageBreak/>
        <w:t>encuentre vencido</w:t>
      </w:r>
      <w:r w:rsidR="00E433CC">
        <w:rPr>
          <w:rFonts w:ascii="Arial" w:hAnsi="Arial" w:cs="Arial"/>
          <w:i/>
          <w:iCs/>
          <w:sz w:val="22"/>
          <w:szCs w:val="22"/>
          <w:lang w:val="es-CO"/>
        </w:rPr>
        <w:t>”</w:t>
      </w:r>
      <w:r w:rsidR="00B56672" w:rsidRPr="00B56672">
        <w:rPr>
          <w:rFonts w:ascii="Arial" w:hAnsi="Arial" w:cs="Arial"/>
          <w:i/>
          <w:iCs/>
          <w:sz w:val="22"/>
          <w:szCs w:val="22"/>
          <w:lang w:val="es-CO"/>
        </w:rPr>
        <w:t>.</w:t>
      </w:r>
    </w:p>
    <w:p w14:paraId="00E0AF92" w14:textId="77777777" w:rsidR="00AE5EFA" w:rsidRDefault="00AE5EFA" w:rsidP="00B56672">
      <w:pPr>
        <w:spacing w:line="240" w:lineRule="auto"/>
        <w:rPr>
          <w:rFonts w:ascii="Arial" w:hAnsi="Arial" w:cs="Arial"/>
          <w:i/>
          <w:iCs/>
          <w:sz w:val="22"/>
          <w:szCs w:val="22"/>
          <w:lang w:val="es-CO"/>
        </w:rPr>
      </w:pPr>
    </w:p>
    <w:p w14:paraId="257B2B79" w14:textId="6B5BB126" w:rsidR="00D3758F" w:rsidRDefault="008B76D1" w:rsidP="00856F5E">
      <w:pPr>
        <w:spacing w:line="240" w:lineRule="auto"/>
        <w:rPr>
          <w:rFonts w:ascii="Arial" w:hAnsi="Arial" w:cs="Arial"/>
          <w:sz w:val="22"/>
          <w:szCs w:val="22"/>
        </w:rPr>
      </w:pPr>
      <w:r w:rsidRPr="008B76D1">
        <w:rPr>
          <w:rFonts w:ascii="Arial" w:hAnsi="Arial" w:cs="Arial"/>
          <w:sz w:val="22"/>
          <w:szCs w:val="22"/>
        </w:rPr>
        <w:t>Que, atendiendo al carácter extraordinario del mecanismo excepcional y  las condiciones en que opera la medida de intervención forzosa administrativa para administrar, cuyo objeto es subsanar las causales que dieron origen a la intervención y restablecer las condiciones necesarias para que la entidad intervenida pueda desarrollar su objeto social, se estima necesario ampliar el sector de experiencia del agente interventor para incluir los ámbitos</w:t>
      </w:r>
      <w:r w:rsidR="001F13A1">
        <w:rPr>
          <w:rFonts w:ascii="Arial" w:hAnsi="Arial" w:cs="Arial"/>
          <w:sz w:val="22"/>
          <w:szCs w:val="22"/>
        </w:rPr>
        <w:t xml:space="preserve"> social,</w:t>
      </w:r>
      <w:r w:rsidRPr="008B76D1">
        <w:rPr>
          <w:rFonts w:ascii="Arial" w:hAnsi="Arial" w:cs="Arial"/>
          <w:sz w:val="22"/>
          <w:szCs w:val="22"/>
        </w:rPr>
        <w:t xml:space="preserve"> comercial y financiero, en atención a la relevancia que dichos conocimientos pueden tener en el proceso de recuperación y salvamento de la entidad intervenida.</w:t>
      </w:r>
    </w:p>
    <w:p w14:paraId="5E65A49C" w14:textId="77777777" w:rsidR="001F13A1" w:rsidRDefault="001F13A1" w:rsidP="00856F5E">
      <w:pPr>
        <w:spacing w:line="240" w:lineRule="auto"/>
        <w:rPr>
          <w:rFonts w:ascii="Arial" w:hAnsi="Arial" w:cs="Arial"/>
          <w:sz w:val="22"/>
          <w:szCs w:val="22"/>
        </w:rPr>
      </w:pPr>
    </w:p>
    <w:p w14:paraId="15F6CCE8" w14:textId="2E339188" w:rsidR="00BF094E" w:rsidRPr="00DB324C" w:rsidRDefault="001F13A1" w:rsidP="00BF094E">
      <w:pPr>
        <w:spacing w:line="240" w:lineRule="auto"/>
        <w:rPr>
          <w:rFonts w:ascii="Arial" w:hAnsi="Arial" w:cs="Arial"/>
          <w:sz w:val="22"/>
          <w:szCs w:val="22"/>
        </w:rPr>
      </w:pPr>
      <w:r w:rsidRPr="00DB324C">
        <w:rPr>
          <w:rFonts w:ascii="Arial" w:hAnsi="Arial" w:cs="Arial"/>
          <w:sz w:val="22"/>
          <w:szCs w:val="22"/>
        </w:rPr>
        <w:t xml:space="preserve">Que teniendo en </w:t>
      </w:r>
      <w:r w:rsidR="00BF094E" w:rsidRPr="00DB324C">
        <w:rPr>
          <w:rFonts w:ascii="Arial" w:hAnsi="Arial" w:cs="Arial"/>
          <w:sz w:val="22"/>
          <w:szCs w:val="22"/>
        </w:rPr>
        <w:t>cuenta los requisitos establecidos en el artículo </w:t>
      </w:r>
      <w:hyperlink r:id="rId29" w:anchor="2.5.5.1.5" w:history="1">
        <w:r w:rsidR="00BF094E" w:rsidRPr="00DB324C">
          <w:rPr>
            <w:rFonts w:ascii="Arial" w:hAnsi="Arial" w:cs="Arial"/>
            <w:sz w:val="22"/>
            <w:szCs w:val="22"/>
          </w:rPr>
          <w:t>2.5.5.1.5</w:t>
        </w:r>
      </w:hyperlink>
      <w:r w:rsidR="00BF094E" w:rsidRPr="00DB324C">
        <w:rPr>
          <w:rFonts w:ascii="Arial" w:hAnsi="Arial" w:cs="Arial"/>
          <w:sz w:val="22"/>
          <w:szCs w:val="22"/>
        </w:rPr>
        <w:t> del Decreto número 780 de 2016 Único Reglamentario del Sector Salud y Protección Social</w:t>
      </w:r>
      <w:r w:rsidR="00337C37" w:rsidRPr="00DB324C">
        <w:rPr>
          <w:rFonts w:ascii="Arial" w:hAnsi="Arial" w:cs="Arial"/>
          <w:sz w:val="22"/>
          <w:szCs w:val="22"/>
        </w:rPr>
        <w:t xml:space="preserve"> para</w:t>
      </w:r>
      <w:r w:rsidR="00F72455">
        <w:rPr>
          <w:rFonts w:ascii="Arial" w:hAnsi="Arial" w:cs="Arial"/>
          <w:sz w:val="22"/>
          <w:szCs w:val="22"/>
        </w:rPr>
        <w:t xml:space="preserve"> los agentes </w:t>
      </w:r>
      <w:r w:rsidR="00337C37" w:rsidRPr="00DB324C">
        <w:rPr>
          <w:rFonts w:ascii="Arial" w:hAnsi="Arial" w:cs="Arial"/>
          <w:sz w:val="22"/>
          <w:szCs w:val="22"/>
        </w:rPr>
        <w:t xml:space="preserve"> </w:t>
      </w:r>
      <w:r w:rsidR="0083320D" w:rsidRPr="00DB324C">
        <w:rPr>
          <w:rFonts w:ascii="Arial" w:hAnsi="Arial" w:cs="Arial"/>
          <w:sz w:val="22"/>
          <w:szCs w:val="22"/>
        </w:rPr>
        <w:t>liquidador</w:t>
      </w:r>
      <w:r w:rsidR="00F72455">
        <w:rPr>
          <w:rFonts w:ascii="Arial" w:hAnsi="Arial" w:cs="Arial"/>
          <w:sz w:val="22"/>
          <w:szCs w:val="22"/>
        </w:rPr>
        <w:t>es</w:t>
      </w:r>
      <w:r w:rsidR="0083320D" w:rsidRPr="00DB324C">
        <w:rPr>
          <w:rFonts w:ascii="Arial" w:hAnsi="Arial" w:cs="Arial"/>
          <w:sz w:val="22"/>
          <w:szCs w:val="22"/>
        </w:rPr>
        <w:t xml:space="preserve"> o contralor</w:t>
      </w:r>
      <w:r w:rsidR="00F72455">
        <w:rPr>
          <w:rFonts w:ascii="Arial" w:hAnsi="Arial" w:cs="Arial"/>
          <w:sz w:val="22"/>
          <w:szCs w:val="22"/>
        </w:rPr>
        <w:t>es</w:t>
      </w:r>
      <w:r w:rsidR="004009CB" w:rsidRPr="00DB324C">
        <w:rPr>
          <w:rFonts w:ascii="Arial" w:hAnsi="Arial" w:cs="Arial"/>
          <w:sz w:val="22"/>
          <w:szCs w:val="22"/>
        </w:rPr>
        <w:t xml:space="preserve">, se ajusta el </w:t>
      </w:r>
      <w:r w:rsidR="00DB324C" w:rsidRPr="00DB324C">
        <w:rPr>
          <w:rFonts w:ascii="Arial" w:hAnsi="Arial" w:cs="Arial"/>
          <w:sz w:val="22"/>
          <w:szCs w:val="22"/>
        </w:rPr>
        <w:t>parágrafo</w:t>
      </w:r>
      <w:r w:rsidR="004009CB" w:rsidRPr="00DB324C">
        <w:rPr>
          <w:rFonts w:ascii="Arial" w:hAnsi="Arial" w:cs="Arial"/>
          <w:sz w:val="22"/>
          <w:szCs w:val="22"/>
        </w:rPr>
        <w:t xml:space="preserve"> 1 del </w:t>
      </w:r>
      <w:r w:rsidR="00DB324C" w:rsidRPr="00DB324C">
        <w:rPr>
          <w:rFonts w:ascii="Arial" w:hAnsi="Arial" w:cs="Arial"/>
          <w:sz w:val="22"/>
          <w:szCs w:val="22"/>
        </w:rPr>
        <w:t>artículo</w:t>
      </w:r>
      <w:r w:rsidR="004009CB" w:rsidRPr="00DB324C">
        <w:rPr>
          <w:rFonts w:ascii="Arial" w:hAnsi="Arial" w:cs="Arial"/>
          <w:sz w:val="22"/>
          <w:szCs w:val="22"/>
        </w:rPr>
        <w:t xml:space="preserve"> 15 de la </w:t>
      </w:r>
      <w:r w:rsidR="00DB324C">
        <w:rPr>
          <w:rFonts w:ascii="Arial" w:hAnsi="Arial" w:cs="Arial"/>
          <w:sz w:val="22"/>
          <w:szCs w:val="22"/>
        </w:rPr>
        <w:t>R</w:t>
      </w:r>
      <w:r w:rsidR="004009CB" w:rsidRPr="00DB324C">
        <w:rPr>
          <w:rFonts w:ascii="Arial" w:hAnsi="Arial" w:cs="Arial"/>
          <w:sz w:val="22"/>
          <w:szCs w:val="22"/>
        </w:rPr>
        <w:t xml:space="preserve">esolución 2599 de 2026 </w:t>
      </w:r>
      <w:r w:rsidR="0083320D" w:rsidRPr="00DB324C">
        <w:rPr>
          <w:rFonts w:ascii="Arial" w:hAnsi="Arial" w:cs="Arial"/>
          <w:sz w:val="22"/>
          <w:szCs w:val="22"/>
        </w:rPr>
        <w:t>elimina</w:t>
      </w:r>
      <w:r w:rsidR="00DB324C">
        <w:rPr>
          <w:rFonts w:ascii="Arial" w:hAnsi="Arial" w:cs="Arial"/>
          <w:sz w:val="22"/>
          <w:szCs w:val="22"/>
        </w:rPr>
        <w:t>n</w:t>
      </w:r>
      <w:r w:rsidR="0083320D" w:rsidRPr="00DB324C">
        <w:rPr>
          <w:rFonts w:ascii="Arial" w:hAnsi="Arial" w:cs="Arial"/>
          <w:sz w:val="22"/>
          <w:szCs w:val="22"/>
        </w:rPr>
        <w:t xml:space="preserve">do la exclusión  respecto de estos requisitos, toda vez que corresponde a un requisito incluido en </w:t>
      </w:r>
      <w:r w:rsidR="00F72455">
        <w:rPr>
          <w:rFonts w:ascii="Arial" w:hAnsi="Arial" w:cs="Arial"/>
          <w:sz w:val="22"/>
          <w:szCs w:val="22"/>
        </w:rPr>
        <w:t>D</w:t>
      </w:r>
      <w:r w:rsidR="00DB324C" w:rsidRPr="00DB324C">
        <w:rPr>
          <w:rFonts w:ascii="Arial" w:hAnsi="Arial" w:cs="Arial"/>
          <w:sz w:val="22"/>
          <w:szCs w:val="22"/>
        </w:rPr>
        <w:t>ecreto mencionado</w:t>
      </w:r>
      <w:r w:rsidR="00DB324C">
        <w:rPr>
          <w:rFonts w:ascii="Arial" w:hAnsi="Arial" w:cs="Arial"/>
          <w:sz w:val="22"/>
          <w:szCs w:val="22"/>
        </w:rPr>
        <w:t>.</w:t>
      </w:r>
    </w:p>
    <w:p w14:paraId="340133F3" w14:textId="381FA3F1" w:rsidR="00BF094E" w:rsidRPr="00DB324C" w:rsidRDefault="00BF094E" w:rsidP="005B558A">
      <w:pPr>
        <w:spacing w:line="240" w:lineRule="auto"/>
        <w:rPr>
          <w:rFonts w:ascii="Arial" w:hAnsi="Arial" w:cs="Arial"/>
          <w:sz w:val="22"/>
          <w:szCs w:val="22"/>
        </w:rPr>
      </w:pPr>
    </w:p>
    <w:p w14:paraId="5B22A554" w14:textId="48301718" w:rsidR="0070633C" w:rsidRPr="0070633C" w:rsidRDefault="0070633C" w:rsidP="00624EAD">
      <w:pPr>
        <w:spacing w:line="240" w:lineRule="auto"/>
        <w:rPr>
          <w:rFonts w:ascii="Arial" w:hAnsi="Arial" w:cs="Arial"/>
          <w:sz w:val="22"/>
          <w:szCs w:val="22"/>
          <w:lang w:val="es-CO"/>
        </w:rPr>
      </w:pPr>
      <w:r w:rsidRPr="0070633C">
        <w:rPr>
          <w:rFonts w:ascii="Arial" w:hAnsi="Arial" w:cs="Arial"/>
          <w:sz w:val="22"/>
          <w:szCs w:val="22"/>
          <w:lang w:val="es-CO"/>
        </w:rPr>
        <w:t>Que, por lo anterior, se hace necesario adicionar y modificar el</w:t>
      </w:r>
      <w:r w:rsidR="009D58DA">
        <w:rPr>
          <w:rFonts w:ascii="Arial" w:hAnsi="Arial" w:cs="Arial"/>
          <w:sz w:val="22"/>
          <w:szCs w:val="22"/>
          <w:lang w:val="es-CO"/>
        </w:rPr>
        <w:t xml:space="preserve"> parágrafo</w:t>
      </w:r>
      <w:r w:rsidR="008311A1">
        <w:rPr>
          <w:rFonts w:ascii="Arial" w:hAnsi="Arial" w:cs="Arial"/>
          <w:sz w:val="22"/>
          <w:szCs w:val="22"/>
          <w:lang w:val="es-CO"/>
        </w:rPr>
        <w:t xml:space="preserve"> 1</w:t>
      </w:r>
      <w:r w:rsidR="009D58DA">
        <w:rPr>
          <w:rFonts w:ascii="Arial" w:hAnsi="Arial" w:cs="Arial"/>
          <w:sz w:val="22"/>
          <w:szCs w:val="22"/>
          <w:lang w:val="es-CO"/>
        </w:rPr>
        <w:t xml:space="preserve"> del</w:t>
      </w:r>
      <w:r w:rsidRPr="0070633C">
        <w:rPr>
          <w:rFonts w:ascii="Arial" w:hAnsi="Arial" w:cs="Arial"/>
          <w:sz w:val="22"/>
          <w:szCs w:val="22"/>
          <w:lang w:val="es-CO"/>
        </w:rPr>
        <w:t xml:space="preserve"> artículo </w:t>
      </w:r>
      <w:r w:rsidR="008311A1" w:rsidRPr="008311A1">
        <w:rPr>
          <w:rFonts w:ascii="Arial" w:hAnsi="Arial" w:cs="Arial"/>
          <w:sz w:val="22"/>
          <w:szCs w:val="22"/>
          <w:lang w:val="es-CO"/>
        </w:rPr>
        <w:t>15</w:t>
      </w:r>
      <w:r w:rsidRPr="0070633C">
        <w:rPr>
          <w:rFonts w:ascii="Arial" w:hAnsi="Arial" w:cs="Arial"/>
          <w:sz w:val="22"/>
          <w:szCs w:val="22"/>
          <w:lang w:val="es-CO"/>
        </w:rPr>
        <w:t> de la Resolución 2599 de 2016, tal como se indicara en la parte resolutiva de este acto administrativo.</w:t>
      </w:r>
    </w:p>
    <w:p w14:paraId="49EA2588" w14:textId="77777777" w:rsidR="00FE70F5" w:rsidRDefault="00FE70F5" w:rsidP="00FE70F5">
      <w:pPr>
        <w:spacing w:line="240" w:lineRule="auto"/>
        <w:rPr>
          <w:rFonts w:ascii="Arial" w:hAnsi="Arial" w:cs="Arial"/>
          <w:b/>
          <w:bCs/>
          <w:sz w:val="22"/>
          <w:szCs w:val="22"/>
          <w:lang w:val="es-CO"/>
        </w:rPr>
      </w:pPr>
    </w:p>
    <w:p w14:paraId="5B2D755C" w14:textId="17FFC30A" w:rsidR="0070633C" w:rsidRPr="0070633C" w:rsidRDefault="0070633C" w:rsidP="00FE70F5">
      <w:pPr>
        <w:spacing w:line="240" w:lineRule="auto"/>
        <w:rPr>
          <w:rFonts w:ascii="Arial" w:hAnsi="Arial" w:cs="Arial"/>
          <w:sz w:val="22"/>
          <w:szCs w:val="22"/>
          <w:lang w:val="es-CO"/>
        </w:rPr>
      </w:pPr>
      <w:proofErr w:type="gramStart"/>
      <w:r w:rsidRPr="0070633C">
        <w:rPr>
          <w:rFonts w:ascii="Arial" w:hAnsi="Arial" w:cs="Arial"/>
          <w:sz w:val="22"/>
          <w:szCs w:val="22"/>
          <w:lang w:val="es-CO"/>
        </w:rPr>
        <w:t>Que</w:t>
      </w:r>
      <w:proofErr w:type="gramEnd"/>
      <w:r w:rsidRPr="0070633C">
        <w:rPr>
          <w:rFonts w:ascii="Arial" w:hAnsi="Arial" w:cs="Arial"/>
          <w:sz w:val="22"/>
          <w:szCs w:val="22"/>
          <w:lang w:val="es-CO"/>
        </w:rPr>
        <w:t xml:space="preserve"> en virtud de lo expuesto, el Superintendente Nacional de Salud.</w:t>
      </w:r>
    </w:p>
    <w:p w14:paraId="679C8CD7" w14:textId="77777777" w:rsidR="00FE70F5" w:rsidRDefault="00FE70F5" w:rsidP="0070633C">
      <w:pPr>
        <w:spacing w:line="240" w:lineRule="auto"/>
        <w:jc w:val="center"/>
        <w:rPr>
          <w:rFonts w:ascii="Arial" w:hAnsi="Arial" w:cs="Arial"/>
          <w:b/>
          <w:bCs/>
          <w:sz w:val="22"/>
          <w:szCs w:val="22"/>
          <w:lang w:val="es-CO"/>
        </w:rPr>
      </w:pPr>
    </w:p>
    <w:p w14:paraId="79FC2F32" w14:textId="36AEB683"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RESUELVE:</w:t>
      </w:r>
    </w:p>
    <w:p w14:paraId="0DEBBC9D" w14:textId="77777777" w:rsidR="00FE70F5" w:rsidRDefault="00FE70F5" w:rsidP="00FE70F5">
      <w:pPr>
        <w:spacing w:line="240" w:lineRule="auto"/>
        <w:rPr>
          <w:rFonts w:ascii="Arial" w:hAnsi="Arial" w:cs="Arial"/>
          <w:b/>
          <w:bCs/>
          <w:sz w:val="22"/>
          <w:szCs w:val="22"/>
          <w:lang w:val="es-CO"/>
        </w:rPr>
      </w:pPr>
      <w:bookmarkStart w:id="0" w:name="1"/>
    </w:p>
    <w:p w14:paraId="5AAB9D21" w14:textId="25F9C3CC" w:rsidR="0070633C" w:rsidRPr="008B76D1" w:rsidRDefault="0070633C" w:rsidP="00FE70F5">
      <w:pPr>
        <w:spacing w:line="240" w:lineRule="auto"/>
        <w:rPr>
          <w:rFonts w:ascii="Arial" w:hAnsi="Arial" w:cs="Arial"/>
          <w:sz w:val="22"/>
          <w:szCs w:val="22"/>
          <w:lang w:val="es-CO"/>
        </w:rPr>
      </w:pPr>
      <w:r w:rsidRPr="0070633C">
        <w:rPr>
          <w:rFonts w:ascii="Arial" w:hAnsi="Arial" w:cs="Arial"/>
          <w:b/>
          <w:bCs/>
          <w:sz w:val="22"/>
          <w:szCs w:val="22"/>
          <w:lang w:val="es-CO"/>
        </w:rPr>
        <w:t>ARTÍCULO 1o.</w:t>
      </w:r>
      <w:bookmarkEnd w:id="0"/>
      <w:r w:rsidRPr="0070633C">
        <w:rPr>
          <w:rFonts w:ascii="Arial" w:hAnsi="Arial" w:cs="Arial"/>
          <w:b/>
          <w:bCs/>
          <w:sz w:val="22"/>
          <w:szCs w:val="22"/>
          <w:lang w:val="es-CO"/>
        </w:rPr>
        <w:t> </w:t>
      </w:r>
      <w:r w:rsidRPr="008B76D1">
        <w:rPr>
          <w:rFonts w:ascii="Arial" w:hAnsi="Arial" w:cs="Arial"/>
          <w:sz w:val="22"/>
          <w:szCs w:val="22"/>
          <w:lang w:val="es-CO"/>
        </w:rPr>
        <w:t>Modificar y Adicionar parcialmente el</w:t>
      </w:r>
      <w:r w:rsidR="00FA6F35" w:rsidRPr="008B76D1">
        <w:rPr>
          <w:rFonts w:ascii="Arial" w:hAnsi="Arial" w:cs="Arial"/>
          <w:sz w:val="22"/>
          <w:szCs w:val="22"/>
          <w:lang w:val="es-CO"/>
        </w:rPr>
        <w:t xml:space="preserve"> parágrafo 1 </w:t>
      </w:r>
      <w:r w:rsidR="003152C8" w:rsidRPr="008B76D1">
        <w:rPr>
          <w:rFonts w:ascii="Arial" w:hAnsi="Arial" w:cs="Arial"/>
          <w:sz w:val="22"/>
          <w:szCs w:val="22"/>
          <w:lang w:val="es-CO"/>
        </w:rPr>
        <w:t>del artículo</w:t>
      </w:r>
      <w:r w:rsidRPr="008B76D1">
        <w:rPr>
          <w:rFonts w:ascii="Arial" w:hAnsi="Arial" w:cs="Arial"/>
          <w:sz w:val="22"/>
          <w:szCs w:val="22"/>
          <w:lang w:val="es-CO"/>
        </w:rPr>
        <w:t> </w:t>
      </w:r>
      <w:r w:rsidR="00FA6F35" w:rsidRPr="008B76D1">
        <w:rPr>
          <w:rFonts w:ascii="Arial" w:hAnsi="Arial" w:cs="Arial"/>
          <w:sz w:val="22"/>
          <w:szCs w:val="22"/>
          <w:lang w:val="es-CO"/>
        </w:rPr>
        <w:t>15</w:t>
      </w:r>
      <w:r w:rsidRPr="008B76D1">
        <w:rPr>
          <w:rFonts w:ascii="Arial" w:hAnsi="Arial" w:cs="Arial"/>
          <w:sz w:val="22"/>
          <w:szCs w:val="22"/>
          <w:lang w:val="es-CO"/>
        </w:rPr>
        <w:t> de la Resolución número 2599 de 2016, según las consideraciones del presente acto administrativo, el cual quedará así:</w:t>
      </w:r>
    </w:p>
    <w:p w14:paraId="1D333183" w14:textId="77777777" w:rsidR="00597B11" w:rsidRDefault="00597B11" w:rsidP="00FE70F5">
      <w:pPr>
        <w:spacing w:line="240" w:lineRule="auto"/>
        <w:rPr>
          <w:rFonts w:ascii="Arial" w:hAnsi="Arial" w:cs="Arial"/>
          <w:sz w:val="22"/>
          <w:szCs w:val="22"/>
          <w:lang w:val="es-CO"/>
        </w:rPr>
      </w:pPr>
    </w:p>
    <w:p w14:paraId="69FF21D3" w14:textId="77777777" w:rsidR="00035E1B" w:rsidRDefault="00C720B8" w:rsidP="00C720B8">
      <w:pPr>
        <w:spacing w:line="240" w:lineRule="auto"/>
        <w:rPr>
          <w:rFonts w:ascii="Arial" w:hAnsi="Arial" w:cs="Arial"/>
          <w:sz w:val="22"/>
          <w:szCs w:val="22"/>
          <w:lang w:val="es-CO"/>
        </w:rPr>
      </w:pPr>
      <w:r w:rsidRPr="00C720B8">
        <w:rPr>
          <w:rFonts w:ascii="Arial" w:hAnsi="Arial" w:cs="Arial"/>
          <w:b/>
          <w:bCs/>
          <w:sz w:val="22"/>
          <w:szCs w:val="22"/>
          <w:lang w:val="es-CO"/>
        </w:rPr>
        <w:t>PARÁGRAFO 1o.</w:t>
      </w:r>
      <w:r w:rsidRPr="00C720B8">
        <w:rPr>
          <w:rFonts w:ascii="Arial" w:hAnsi="Arial" w:cs="Arial"/>
          <w:sz w:val="22"/>
          <w:szCs w:val="22"/>
          <w:lang w:val="es-CO"/>
        </w:rPr>
        <w:t xml:space="preserve"> Lo anterior sin perjuicio del mecanismo excepcional para la selección del agente especial de conformidad con el cual, el Superintendente Nacional de Salud podrá designar a personas que no hagan parte de la lista vigente del Registro de Interventores, Liquidadores y Contralores (RILCO), </w:t>
      </w:r>
      <w:r w:rsidR="00D87E60">
        <w:rPr>
          <w:rFonts w:ascii="Arial" w:hAnsi="Arial" w:cs="Arial"/>
          <w:sz w:val="22"/>
          <w:szCs w:val="22"/>
          <w:lang w:val="es-CO"/>
        </w:rPr>
        <w:t xml:space="preserve">para lo cual </w:t>
      </w:r>
      <w:r w:rsidR="00035E1B">
        <w:rPr>
          <w:rFonts w:ascii="Arial" w:hAnsi="Arial" w:cs="Arial"/>
          <w:sz w:val="22"/>
          <w:szCs w:val="22"/>
          <w:lang w:val="es-CO"/>
        </w:rPr>
        <w:t>los agentes propuestos deberán cumplir los siguientes requisitos:</w:t>
      </w:r>
    </w:p>
    <w:p w14:paraId="4A0DB8EC" w14:textId="77777777" w:rsidR="00035E1B" w:rsidRDefault="00035E1B" w:rsidP="00C720B8">
      <w:pPr>
        <w:spacing w:line="240" w:lineRule="auto"/>
        <w:rPr>
          <w:rFonts w:ascii="Arial" w:hAnsi="Arial" w:cs="Arial"/>
          <w:sz w:val="22"/>
          <w:szCs w:val="22"/>
          <w:lang w:val="es-CO"/>
        </w:rPr>
      </w:pPr>
    </w:p>
    <w:p w14:paraId="5514A57F" w14:textId="21F6495F" w:rsidR="004F075A" w:rsidRPr="000037D3" w:rsidRDefault="00F265C2" w:rsidP="004F075A">
      <w:pPr>
        <w:spacing w:line="240" w:lineRule="auto"/>
        <w:rPr>
          <w:rFonts w:ascii="Arial" w:hAnsi="Arial" w:cs="Arial"/>
          <w:sz w:val="22"/>
          <w:szCs w:val="22"/>
          <w:lang w:val="es-CO"/>
        </w:rPr>
      </w:pPr>
      <w:r w:rsidRPr="000037D3">
        <w:rPr>
          <w:rFonts w:ascii="Arial" w:hAnsi="Arial" w:cs="Arial"/>
          <w:b/>
          <w:bCs/>
          <w:sz w:val="22"/>
          <w:szCs w:val="22"/>
          <w:lang w:val="es-CO"/>
        </w:rPr>
        <w:t>A</w:t>
      </w:r>
      <w:r w:rsidR="00C605E7" w:rsidRPr="000037D3">
        <w:rPr>
          <w:rFonts w:ascii="Arial" w:hAnsi="Arial" w:cs="Arial"/>
          <w:b/>
          <w:bCs/>
          <w:sz w:val="22"/>
          <w:szCs w:val="22"/>
          <w:lang w:val="es-CO"/>
        </w:rPr>
        <w:t>gentes contralores y liquidadores</w:t>
      </w:r>
      <w:r w:rsidRPr="000037D3">
        <w:rPr>
          <w:rFonts w:ascii="Arial" w:hAnsi="Arial" w:cs="Arial"/>
          <w:b/>
          <w:bCs/>
          <w:sz w:val="22"/>
          <w:szCs w:val="22"/>
          <w:lang w:val="es-CO"/>
        </w:rPr>
        <w:t>:</w:t>
      </w:r>
      <w:r w:rsidRPr="000037D3">
        <w:rPr>
          <w:rFonts w:ascii="Arial" w:hAnsi="Arial" w:cs="Arial"/>
          <w:sz w:val="22"/>
          <w:szCs w:val="22"/>
          <w:lang w:val="es-CO"/>
        </w:rPr>
        <w:t xml:space="preserve"> </w:t>
      </w:r>
      <w:r w:rsidR="000037D3" w:rsidRPr="000037D3">
        <w:rPr>
          <w:rFonts w:ascii="Arial" w:hAnsi="Arial" w:cs="Arial"/>
          <w:sz w:val="22"/>
          <w:szCs w:val="22"/>
          <w:lang w:val="es-CO"/>
        </w:rPr>
        <w:t>Cumplir con</w:t>
      </w:r>
      <w:r w:rsidRPr="000037D3">
        <w:rPr>
          <w:rFonts w:ascii="Arial" w:hAnsi="Arial" w:cs="Arial"/>
          <w:sz w:val="22"/>
          <w:szCs w:val="22"/>
          <w:lang w:val="es-CO"/>
        </w:rPr>
        <w:t xml:space="preserve"> los requisitos establecidos en el numeral 4 del artículo </w:t>
      </w:r>
      <w:r w:rsidR="000037D3" w:rsidRPr="000037D3">
        <w:rPr>
          <w:rFonts w:ascii="Arial" w:hAnsi="Arial" w:cs="Arial"/>
          <w:sz w:val="22"/>
          <w:szCs w:val="22"/>
        </w:rPr>
        <w:t>295</w:t>
      </w:r>
      <w:r w:rsidRPr="000037D3">
        <w:rPr>
          <w:rFonts w:ascii="Arial" w:hAnsi="Arial" w:cs="Arial"/>
          <w:sz w:val="22"/>
          <w:szCs w:val="22"/>
          <w:lang w:val="es-CO"/>
        </w:rPr>
        <w:t> del Estatuto Orgánico del Sistema Financiero, los requi</w:t>
      </w:r>
      <w:r w:rsidR="000A4726" w:rsidRPr="000037D3">
        <w:rPr>
          <w:rFonts w:ascii="Arial" w:hAnsi="Arial" w:cs="Arial"/>
          <w:sz w:val="22"/>
          <w:szCs w:val="22"/>
          <w:lang w:val="es-CO"/>
        </w:rPr>
        <w:t>si</w:t>
      </w:r>
      <w:r w:rsidRPr="000037D3">
        <w:rPr>
          <w:rFonts w:ascii="Arial" w:hAnsi="Arial" w:cs="Arial"/>
          <w:sz w:val="22"/>
          <w:szCs w:val="22"/>
          <w:lang w:val="es-CO"/>
        </w:rPr>
        <w:t xml:space="preserve">tos establecidos en el </w:t>
      </w:r>
      <w:r w:rsidR="000037D3" w:rsidRPr="000037D3">
        <w:rPr>
          <w:rFonts w:ascii="Arial" w:hAnsi="Arial" w:cs="Arial"/>
          <w:sz w:val="22"/>
          <w:szCs w:val="22"/>
          <w:lang w:val="es-CO"/>
        </w:rPr>
        <w:t>artículo</w:t>
      </w:r>
      <w:r w:rsidRPr="000037D3">
        <w:rPr>
          <w:rFonts w:ascii="Arial" w:hAnsi="Arial" w:cs="Arial"/>
          <w:sz w:val="22"/>
          <w:szCs w:val="22"/>
          <w:lang w:val="es-CO"/>
        </w:rPr>
        <w:t xml:space="preserve"> 5 del presente acto </w:t>
      </w:r>
      <w:r w:rsidR="000A4726" w:rsidRPr="000037D3">
        <w:rPr>
          <w:rFonts w:ascii="Arial" w:hAnsi="Arial" w:cs="Arial"/>
          <w:sz w:val="22"/>
          <w:szCs w:val="22"/>
          <w:lang w:val="es-CO"/>
        </w:rPr>
        <w:t>administrativo</w:t>
      </w:r>
      <w:r w:rsidR="000B771E" w:rsidRPr="000037D3">
        <w:rPr>
          <w:rFonts w:ascii="Arial" w:hAnsi="Arial" w:cs="Arial"/>
          <w:sz w:val="22"/>
          <w:szCs w:val="22"/>
          <w:lang w:val="es-CO"/>
        </w:rPr>
        <w:t xml:space="preserve"> </w:t>
      </w:r>
      <w:r w:rsidR="000A4726" w:rsidRPr="000037D3">
        <w:rPr>
          <w:rFonts w:ascii="Arial" w:hAnsi="Arial" w:cs="Arial"/>
          <w:sz w:val="22"/>
          <w:szCs w:val="22"/>
          <w:lang w:val="es-CO"/>
        </w:rPr>
        <w:t xml:space="preserve">y </w:t>
      </w:r>
      <w:r w:rsidR="004F075A" w:rsidRPr="000037D3">
        <w:rPr>
          <w:rFonts w:ascii="Arial" w:hAnsi="Arial" w:cs="Arial"/>
          <w:sz w:val="22"/>
          <w:szCs w:val="22"/>
          <w:lang w:val="es-CO"/>
        </w:rPr>
        <w:t xml:space="preserve">se exceptúa lo establecido en el numeral 5.1.10 referente </w:t>
      </w:r>
      <w:r w:rsidR="00B77CBD" w:rsidRPr="000037D3">
        <w:rPr>
          <w:rFonts w:ascii="Arial" w:hAnsi="Arial" w:cs="Arial"/>
          <w:sz w:val="22"/>
          <w:szCs w:val="22"/>
          <w:lang w:val="es-CO"/>
        </w:rPr>
        <w:t>al examen</w:t>
      </w:r>
      <w:r w:rsidR="000B771E" w:rsidRPr="000037D3">
        <w:rPr>
          <w:rFonts w:ascii="Arial" w:hAnsi="Arial" w:cs="Arial"/>
          <w:sz w:val="22"/>
          <w:szCs w:val="22"/>
          <w:lang w:val="es-CO"/>
        </w:rPr>
        <w:t xml:space="preserve">. </w:t>
      </w:r>
      <w:r w:rsidR="004F075A" w:rsidRPr="000037D3">
        <w:rPr>
          <w:rFonts w:ascii="Arial" w:hAnsi="Arial" w:cs="Arial"/>
          <w:sz w:val="22"/>
          <w:szCs w:val="22"/>
          <w:lang w:val="es-CO"/>
        </w:rPr>
        <w:t xml:space="preserve"> </w:t>
      </w:r>
    </w:p>
    <w:p w14:paraId="5AD706F8" w14:textId="77777777" w:rsidR="004F075A" w:rsidRPr="000037D3" w:rsidRDefault="004F075A" w:rsidP="004F075A">
      <w:pPr>
        <w:spacing w:line="240" w:lineRule="auto"/>
        <w:rPr>
          <w:rFonts w:ascii="Arial" w:hAnsi="Arial" w:cs="Arial"/>
          <w:sz w:val="22"/>
          <w:szCs w:val="22"/>
          <w:lang w:val="es-CO"/>
        </w:rPr>
      </w:pPr>
    </w:p>
    <w:p w14:paraId="7905C84E" w14:textId="6BE840D1" w:rsidR="000B363A" w:rsidRDefault="004F075A" w:rsidP="00C720B8">
      <w:pPr>
        <w:spacing w:line="240" w:lineRule="auto"/>
        <w:rPr>
          <w:rFonts w:ascii="Arial" w:hAnsi="Arial" w:cs="Arial"/>
          <w:sz w:val="22"/>
          <w:szCs w:val="22"/>
          <w:lang w:val="es-CO"/>
        </w:rPr>
      </w:pPr>
      <w:r w:rsidRPr="000037D3">
        <w:rPr>
          <w:rFonts w:ascii="Arial" w:hAnsi="Arial" w:cs="Arial"/>
          <w:b/>
          <w:bCs/>
          <w:sz w:val="22"/>
          <w:szCs w:val="22"/>
          <w:lang w:val="es-CO"/>
        </w:rPr>
        <w:t>Agentes interventores:</w:t>
      </w:r>
      <w:r w:rsidRPr="000037D3">
        <w:rPr>
          <w:rFonts w:ascii="Arial" w:hAnsi="Arial" w:cs="Arial"/>
          <w:sz w:val="22"/>
          <w:szCs w:val="22"/>
          <w:lang w:val="es-CO"/>
        </w:rPr>
        <w:t xml:space="preserve"> </w:t>
      </w:r>
      <w:r w:rsidR="000037D3" w:rsidRPr="000037D3">
        <w:rPr>
          <w:rFonts w:ascii="Arial" w:hAnsi="Arial" w:cs="Arial"/>
          <w:sz w:val="22"/>
          <w:szCs w:val="22"/>
          <w:lang w:val="es-CO"/>
        </w:rPr>
        <w:t>Cumplir los</w:t>
      </w:r>
      <w:r w:rsidR="00C720B8" w:rsidRPr="000037D3">
        <w:rPr>
          <w:rFonts w:ascii="Arial" w:hAnsi="Arial" w:cs="Arial"/>
          <w:sz w:val="22"/>
          <w:szCs w:val="22"/>
          <w:lang w:val="es-CO"/>
        </w:rPr>
        <w:t xml:space="preserve"> requisitos comunes establecidos en el numeral 5.1 </w:t>
      </w:r>
      <w:r w:rsidR="008B1A7B" w:rsidRPr="000037D3">
        <w:rPr>
          <w:rFonts w:ascii="Arial" w:hAnsi="Arial" w:cs="Arial"/>
          <w:sz w:val="22"/>
          <w:szCs w:val="22"/>
          <w:lang w:val="es-CO"/>
        </w:rPr>
        <w:t xml:space="preserve">del </w:t>
      </w:r>
      <w:r w:rsidR="00C720B8" w:rsidRPr="000037D3">
        <w:rPr>
          <w:rFonts w:ascii="Arial" w:hAnsi="Arial" w:cs="Arial"/>
          <w:sz w:val="22"/>
          <w:szCs w:val="22"/>
          <w:lang w:val="es-CO"/>
        </w:rPr>
        <w:t xml:space="preserve">artículo 5o del presente acto administrativo, excepto lo </w:t>
      </w:r>
      <w:r w:rsidR="0010490B" w:rsidRPr="000037D3">
        <w:rPr>
          <w:rFonts w:ascii="Arial" w:hAnsi="Arial" w:cs="Arial"/>
          <w:sz w:val="22"/>
          <w:szCs w:val="22"/>
          <w:lang w:val="es-CO"/>
        </w:rPr>
        <w:t xml:space="preserve">establecido </w:t>
      </w:r>
      <w:r w:rsidR="00E621D5" w:rsidRPr="000037D3">
        <w:rPr>
          <w:rFonts w:ascii="Arial" w:hAnsi="Arial" w:cs="Arial"/>
          <w:sz w:val="22"/>
          <w:szCs w:val="22"/>
          <w:lang w:val="es-CO"/>
        </w:rPr>
        <w:t xml:space="preserve">en el numeral 5.1.10 </w:t>
      </w:r>
      <w:r w:rsidR="00092502" w:rsidRPr="000037D3">
        <w:rPr>
          <w:rFonts w:ascii="Arial" w:hAnsi="Arial" w:cs="Arial"/>
          <w:sz w:val="22"/>
          <w:szCs w:val="22"/>
          <w:lang w:val="es-CO"/>
        </w:rPr>
        <w:t xml:space="preserve">referente al </w:t>
      </w:r>
      <w:r w:rsidR="00C720B8" w:rsidRPr="000037D3">
        <w:rPr>
          <w:rFonts w:ascii="Arial" w:hAnsi="Arial" w:cs="Arial"/>
          <w:sz w:val="22"/>
          <w:szCs w:val="22"/>
          <w:lang w:val="es-CO"/>
        </w:rPr>
        <w:t>examen</w:t>
      </w:r>
      <w:r w:rsidR="000A4726" w:rsidRPr="000037D3">
        <w:rPr>
          <w:rFonts w:ascii="Arial" w:hAnsi="Arial" w:cs="Arial"/>
          <w:sz w:val="22"/>
          <w:szCs w:val="22"/>
          <w:lang w:val="es-CO"/>
        </w:rPr>
        <w:t>.</w:t>
      </w:r>
      <w:r w:rsidR="00F92284" w:rsidRPr="000037D3">
        <w:rPr>
          <w:rFonts w:ascii="Arial" w:hAnsi="Arial" w:cs="Arial"/>
          <w:sz w:val="22"/>
          <w:szCs w:val="22"/>
          <w:lang w:val="es-CO"/>
        </w:rPr>
        <w:t xml:space="preserve"> </w:t>
      </w:r>
      <w:r w:rsidR="008017AD" w:rsidRPr="000037D3">
        <w:rPr>
          <w:rFonts w:ascii="Arial" w:hAnsi="Arial" w:cs="Arial"/>
          <w:sz w:val="22"/>
          <w:szCs w:val="22"/>
          <w:lang w:val="es-CO"/>
        </w:rPr>
        <w:t xml:space="preserve">Respecto </w:t>
      </w:r>
      <w:r w:rsidR="00D87E60" w:rsidRPr="000037D3">
        <w:rPr>
          <w:rFonts w:ascii="Arial" w:hAnsi="Arial" w:cs="Arial"/>
          <w:sz w:val="22"/>
          <w:szCs w:val="22"/>
          <w:lang w:val="es-CO"/>
        </w:rPr>
        <w:t>de</w:t>
      </w:r>
      <w:r w:rsidR="008017AD" w:rsidRPr="000037D3">
        <w:rPr>
          <w:rFonts w:ascii="Arial" w:hAnsi="Arial" w:cs="Arial"/>
          <w:sz w:val="22"/>
          <w:szCs w:val="22"/>
          <w:lang w:val="es-CO"/>
        </w:rPr>
        <w:t xml:space="preserve"> los requisitos específicos para agentes interventores</w:t>
      </w:r>
      <w:r w:rsidR="0043727B" w:rsidRPr="000037D3">
        <w:rPr>
          <w:rFonts w:ascii="Arial" w:hAnsi="Arial" w:cs="Arial"/>
          <w:sz w:val="22"/>
          <w:szCs w:val="22"/>
          <w:lang w:val="es-CO"/>
        </w:rPr>
        <w:t xml:space="preserve">, cuando </w:t>
      </w:r>
      <w:r w:rsidR="005F2A5D" w:rsidRPr="000037D3">
        <w:rPr>
          <w:rFonts w:ascii="Arial" w:hAnsi="Arial" w:cs="Arial"/>
          <w:sz w:val="22"/>
          <w:szCs w:val="22"/>
          <w:lang w:val="es-CO"/>
        </w:rPr>
        <w:t>sean</w:t>
      </w:r>
      <w:r w:rsidR="0043727B" w:rsidRPr="000037D3">
        <w:rPr>
          <w:rFonts w:ascii="Arial" w:hAnsi="Arial" w:cs="Arial"/>
          <w:sz w:val="22"/>
          <w:szCs w:val="22"/>
          <w:lang w:val="es-CO"/>
        </w:rPr>
        <w:t xml:space="preserve"> seleccionados mediante el u</w:t>
      </w:r>
      <w:r w:rsidR="0043727B" w:rsidRPr="000A4726">
        <w:rPr>
          <w:rFonts w:ascii="Arial" w:hAnsi="Arial" w:cs="Arial"/>
          <w:sz w:val="22"/>
          <w:szCs w:val="22"/>
          <w:lang w:val="es-CO"/>
        </w:rPr>
        <w:t xml:space="preserve">so del mecanismo </w:t>
      </w:r>
      <w:r w:rsidR="00D87E60" w:rsidRPr="000A4726">
        <w:rPr>
          <w:rFonts w:ascii="Arial" w:hAnsi="Arial" w:cs="Arial"/>
          <w:sz w:val="22"/>
          <w:szCs w:val="22"/>
          <w:lang w:val="es-CO"/>
        </w:rPr>
        <w:t>excepcional</w:t>
      </w:r>
      <w:r w:rsidR="0043727B" w:rsidRPr="000A4726">
        <w:rPr>
          <w:rFonts w:ascii="Arial" w:hAnsi="Arial" w:cs="Arial"/>
          <w:sz w:val="22"/>
          <w:szCs w:val="22"/>
          <w:lang w:val="es-CO"/>
        </w:rPr>
        <w:t xml:space="preserve">, no le serán aplicables los </w:t>
      </w:r>
      <w:r w:rsidR="005F2A5D" w:rsidRPr="000A4726">
        <w:rPr>
          <w:rFonts w:ascii="Arial" w:hAnsi="Arial" w:cs="Arial"/>
          <w:sz w:val="22"/>
          <w:szCs w:val="22"/>
          <w:lang w:val="es-CO"/>
        </w:rPr>
        <w:t>requisitos</w:t>
      </w:r>
      <w:r w:rsidR="0043727B" w:rsidRPr="000A4726">
        <w:rPr>
          <w:rFonts w:ascii="Arial" w:hAnsi="Arial" w:cs="Arial"/>
          <w:sz w:val="22"/>
          <w:szCs w:val="22"/>
          <w:lang w:val="es-CO"/>
        </w:rPr>
        <w:t xml:space="preserve"> establecidos en el numeral </w:t>
      </w:r>
      <w:r w:rsidR="005F2A5D">
        <w:rPr>
          <w:rFonts w:ascii="Arial" w:hAnsi="Arial" w:cs="Arial"/>
          <w:sz w:val="22"/>
          <w:szCs w:val="22"/>
          <w:lang w:val="es-CO"/>
        </w:rPr>
        <w:t xml:space="preserve">5.2 </w:t>
      </w:r>
      <w:r w:rsidR="00ED3640">
        <w:rPr>
          <w:rFonts w:ascii="Arial" w:hAnsi="Arial" w:cs="Arial"/>
          <w:sz w:val="22"/>
          <w:szCs w:val="22"/>
          <w:lang w:val="es-CO"/>
        </w:rPr>
        <w:t xml:space="preserve">del presente acto </w:t>
      </w:r>
      <w:r w:rsidR="00421B11">
        <w:rPr>
          <w:rFonts w:ascii="Arial" w:hAnsi="Arial" w:cs="Arial"/>
          <w:sz w:val="22"/>
          <w:szCs w:val="22"/>
          <w:lang w:val="es-CO"/>
        </w:rPr>
        <w:t>administrativo</w:t>
      </w:r>
      <w:r w:rsidR="00243184">
        <w:rPr>
          <w:rFonts w:ascii="Arial" w:hAnsi="Arial" w:cs="Arial"/>
          <w:sz w:val="22"/>
          <w:szCs w:val="22"/>
          <w:lang w:val="es-CO"/>
        </w:rPr>
        <w:t xml:space="preserve"> </w:t>
      </w:r>
      <w:r w:rsidR="000037D3">
        <w:rPr>
          <w:rFonts w:ascii="Arial" w:hAnsi="Arial" w:cs="Arial"/>
          <w:sz w:val="22"/>
          <w:szCs w:val="22"/>
          <w:lang w:val="es-CO"/>
        </w:rPr>
        <w:t>y deberá</w:t>
      </w:r>
      <w:r w:rsidR="00421B11">
        <w:rPr>
          <w:rFonts w:ascii="Arial" w:hAnsi="Arial" w:cs="Arial"/>
          <w:sz w:val="22"/>
          <w:szCs w:val="22"/>
          <w:lang w:val="es-CO"/>
        </w:rPr>
        <w:t xml:space="preserve"> </w:t>
      </w:r>
      <w:r w:rsidR="000B363A">
        <w:rPr>
          <w:rFonts w:ascii="Arial" w:hAnsi="Arial" w:cs="Arial"/>
          <w:sz w:val="22"/>
          <w:szCs w:val="22"/>
          <w:lang w:val="es-CO"/>
        </w:rPr>
        <w:t xml:space="preserve">acreditar lo siguiente: </w:t>
      </w:r>
    </w:p>
    <w:p w14:paraId="6C8338BB" w14:textId="450557CA" w:rsidR="00171181" w:rsidRDefault="00421B11" w:rsidP="00C720B8">
      <w:pPr>
        <w:spacing w:line="240" w:lineRule="auto"/>
        <w:rPr>
          <w:rFonts w:ascii="Arial" w:hAnsi="Arial" w:cs="Arial"/>
          <w:sz w:val="22"/>
          <w:szCs w:val="22"/>
          <w:lang w:val="es-CO"/>
        </w:rPr>
      </w:pPr>
      <w:r>
        <w:rPr>
          <w:rFonts w:ascii="Arial" w:hAnsi="Arial" w:cs="Arial"/>
          <w:sz w:val="22"/>
          <w:szCs w:val="22"/>
          <w:lang w:val="es-CO"/>
        </w:rPr>
        <w:t xml:space="preserve"> </w:t>
      </w:r>
    </w:p>
    <w:p w14:paraId="057CCE8A" w14:textId="6487287D" w:rsidR="000B363A" w:rsidRPr="001E3C21" w:rsidRDefault="001E14A7" w:rsidP="00951C43">
      <w:pPr>
        <w:spacing w:line="240" w:lineRule="auto"/>
        <w:rPr>
          <w:rFonts w:ascii="Arial" w:hAnsi="Arial" w:cs="Arial"/>
          <w:sz w:val="22"/>
          <w:szCs w:val="22"/>
          <w:lang w:val="es-CO"/>
        </w:rPr>
      </w:pPr>
      <w:r w:rsidRPr="001E3C21">
        <w:rPr>
          <w:rFonts w:ascii="Arial" w:hAnsi="Arial" w:cs="Arial"/>
          <w:sz w:val="22"/>
          <w:szCs w:val="22"/>
          <w:lang w:val="es-CO"/>
        </w:rPr>
        <w:t>a) Acreditar</w:t>
      </w:r>
      <w:r w:rsidR="000B363A" w:rsidRPr="001E3C21">
        <w:rPr>
          <w:rFonts w:ascii="Arial" w:hAnsi="Arial" w:cs="Arial"/>
          <w:sz w:val="22"/>
          <w:szCs w:val="22"/>
          <w:lang w:val="es-CO"/>
        </w:rPr>
        <w:t xml:space="preserve"> experiencia mínima de </w:t>
      </w:r>
      <w:r w:rsidR="00BF4132" w:rsidRPr="001E3C21">
        <w:rPr>
          <w:rFonts w:ascii="Arial" w:hAnsi="Arial" w:cs="Arial"/>
          <w:sz w:val="22"/>
          <w:szCs w:val="22"/>
          <w:lang w:val="es-CO"/>
        </w:rPr>
        <w:t>tres</w:t>
      </w:r>
      <w:r w:rsidR="000B363A" w:rsidRPr="001E3C21">
        <w:rPr>
          <w:rFonts w:ascii="Arial" w:hAnsi="Arial" w:cs="Arial"/>
          <w:sz w:val="22"/>
          <w:szCs w:val="22"/>
          <w:lang w:val="es-CO"/>
        </w:rPr>
        <w:t xml:space="preserve"> (</w:t>
      </w:r>
      <w:r w:rsidR="00BF4132" w:rsidRPr="001E3C21">
        <w:rPr>
          <w:rFonts w:ascii="Arial" w:hAnsi="Arial" w:cs="Arial"/>
          <w:sz w:val="22"/>
          <w:szCs w:val="22"/>
          <w:lang w:val="es-CO"/>
        </w:rPr>
        <w:t>3</w:t>
      </w:r>
      <w:r w:rsidR="000B363A" w:rsidRPr="001E3C21">
        <w:rPr>
          <w:rFonts w:ascii="Arial" w:hAnsi="Arial" w:cs="Arial"/>
          <w:sz w:val="22"/>
          <w:szCs w:val="22"/>
          <w:lang w:val="es-CO"/>
        </w:rPr>
        <w:t>) años en el cumplimiento de labores del nivel directivo o asesor de entidades del sector salud</w:t>
      </w:r>
      <w:r w:rsidR="006C73DF" w:rsidRPr="001E3C21">
        <w:rPr>
          <w:rFonts w:ascii="Arial" w:hAnsi="Arial" w:cs="Arial"/>
          <w:sz w:val="22"/>
          <w:szCs w:val="22"/>
          <w:lang w:val="es-CO"/>
        </w:rPr>
        <w:t xml:space="preserve">, </w:t>
      </w:r>
      <w:r w:rsidR="001E3C21" w:rsidRPr="001E3C21">
        <w:rPr>
          <w:rFonts w:ascii="Arial" w:hAnsi="Arial" w:cs="Arial"/>
          <w:sz w:val="22"/>
          <w:szCs w:val="22"/>
          <w:lang w:val="es-CO"/>
        </w:rPr>
        <w:t xml:space="preserve">social, </w:t>
      </w:r>
      <w:r w:rsidR="00951C43" w:rsidRPr="001E3C21">
        <w:rPr>
          <w:rFonts w:ascii="Arial" w:hAnsi="Arial" w:cs="Arial"/>
          <w:sz w:val="22"/>
          <w:szCs w:val="22"/>
          <w:lang w:val="es-CO"/>
        </w:rPr>
        <w:t>comerci</w:t>
      </w:r>
      <w:r>
        <w:rPr>
          <w:rFonts w:ascii="Arial" w:hAnsi="Arial" w:cs="Arial"/>
          <w:sz w:val="22"/>
          <w:szCs w:val="22"/>
          <w:lang w:val="es-CO"/>
        </w:rPr>
        <w:t>al</w:t>
      </w:r>
      <w:r w:rsidR="00951C43" w:rsidRPr="001E3C21">
        <w:rPr>
          <w:rFonts w:ascii="Arial" w:hAnsi="Arial" w:cs="Arial"/>
          <w:sz w:val="22"/>
          <w:szCs w:val="22"/>
          <w:lang w:val="es-CO"/>
        </w:rPr>
        <w:t xml:space="preserve"> o </w:t>
      </w:r>
      <w:r w:rsidR="00D426A6" w:rsidRPr="001E3C21">
        <w:rPr>
          <w:rFonts w:ascii="Arial" w:hAnsi="Arial" w:cs="Arial"/>
          <w:sz w:val="22"/>
          <w:szCs w:val="22"/>
          <w:lang w:val="es-CO"/>
        </w:rPr>
        <w:t>financiero</w:t>
      </w:r>
      <w:r w:rsidR="001E3C21" w:rsidRPr="001E3C21">
        <w:rPr>
          <w:rFonts w:ascii="Arial" w:hAnsi="Arial" w:cs="Arial"/>
          <w:sz w:val="22"/>
          <w:szCs w:val="22"/>
          <w:lang w:val="es-CO"/>
        </w:rPr>
        <w:t>.</w:t>
      </w:r>
    </w:p>
    <w:p w14:paraId="40611D05" w14:textId="77777777" w:rsidR="001E3C21" w:rsidRPr="001E3C21" w:rsidRDefault="001E3C21" w:rsidP="00951C43">
      <w:pPr>
        <w:spacing w:line="240" w:lineRule="auto"/>
        <w:rPr>
          <w:rFonts w:ascii="Arial" w:hAnsi="Arial" w:cs="Arial"/>
          <w:sz w:val="22"/>
          <w:szCs w:val="22"/>
          <w:lang w:val="es-CO"/>
        </w:rPr>
      </w:pPr>
    </w:p>
    <w:p w14:paraId="200C3A4F" w14:textId="30292A83" w:rsidR="000B363A" w:rsidRDefault="00951C43" w:rsidP="000B363A">
      <w:pPr>
        <w:spacing w:line="240" w:lineRule="auto"/>
        <w:rPr>
          <w:rFonts w:ascii="Arial" w:hAnsi="Arial" w:cs="Arial"/>
          <w:sz w:val="22"/>
          <w:szCs w:val="22"/>
          <w:lang w:val="es-CO"/>
        </w:rPr>
      </w:pPr>
      <w:r>
        <w:rPr>
          <w:rFonts w:ascii="Arial" w:hAnsi="Arial" w:cs="Arial"/>
          <w:sz w:val="22"/>
          <w:szCs w:val="22"/>
          <w:lang w:val="es-CO"/>
        </w:rPr>
        <w:t>b)</w:t>
      </w:r>
      <w:r w:rsidR="001E14A7">
        <w:rPr>
          <w:rFonts w:ascii="Arial" w:hAnsi="Arial" w:cs="Arial"/>
          <w:sz w:val="22"/>
          <w:szCs w:val="22"/>
          <w:lang w:val="es-CO"/>
        </w:rPr>
        <w:t xml:space="preserve"> </w:t>
      </w:r>
      <w:r w:rsidR="000B363A" w:rsidRPr="000B363A">
        <w:rPr>
          <w:rFonts w:ascii="Arial" w:hAnsi="Arial" w:cs="Arial"/>
          <w:sz w:val="22"/>
          <w:szCs w:val="22"/>
          <w:lang w:val="es-CO"/>
        </w:rPr>
        <w:t>Para las personas naturales ser profesional con título universitario en las siguientes áreas de conocimiento: ciencias de la salud; ciencias sociales y humanas; economía, administración, contaduría y afines; ingeniería, arquitectura y afines; matemáticas, estadística y afines, y presentar tarjeta profesional, cuando sea aplicable.</w:t>
      </w:r>
    </w:p>
    <w:p w14:paraId="356ED978" w14:textId="77777777" w:rsidR="001E3C21" w:rsidRPr="000B363A" w:rsidRDefault="001E3C21" w:rsidP="000B363A">
      <w:pPr>
        <w:spacing w:line="240" w:lineRule="auto"/>
        <w:rPr>
          <w:rFonts w:ascii="Arial" w:hAnsi="Arial" w:cs="Arial"/>
          <w:sz w:val="22"/>
          <w:szCs w:val="22"/>
          <w:lang w:val="es-CO"/>
        </w:rPr>
      </w:pPr>
    </w:p>
    <w:p w14:paraId="1025A8B1" w14:textId="6A714613" w:rsidR="000B363A" w:rsidRPr="000B363A" w:rsidRDefault="00884F18" w:rsidP="000B363A">
      <w:pPr>
        <w:spacing w:line="240" w:lineRule="auto"/>
        <w:rPr>
          <w:rFonts w:ascii="Arial" w:hAnsi="Arial" w:cs="Arial"/>
          <w:sz w:val="22"/>
          <w:szCs w:val="22"/>
          <w:lang w:val="es-CO"/>
        </w:rPr>
      </w:pPr>
      <w:r>
        <w:rPr>
          <w:rFonts w:ascii="Arial" w:hAnsi="Arial" w:cs="Arial"/>
          <w:sz w:val="22"/>
          <w:szCs w:val="22"/>
          <w:lang w:val="es-CO"/>
        </w:rPr>
        <w:t>c)</w:t>
      </w:r>
      <w:r w:rsidR="000B363A" w:rsidRPr="000B363A">
        <w:rPr>
          <w:rFonts w:ascii="Arial" w:hAnsi="Arial" w:cs="Arial"/>
          <w:sz w:val="22"/>
          <w:szCs w:val="22"/>
          <w:lang w:val="es-CO"/>
        </w:rPr>
        <w:t xml:space="preserve"> </w:t>
      </w:r>
      <w:r w:rsidR="000B363A" w:rsidRPr="001E3C21">
        <w:rPr>
          <w:rFonts w:ascii="Arial" w:hAnsi="Arial" w:cs="Arial"/>
          <w:sz w:val="22"/>
          <w:szCs w:val="22"/>
          <w:lang w:val="es-CO"/>
        </w:rPr>
        <w:t>Para las personas jurídicas:</w:t>
      </w:r>
      <w:r w:rsidR="000B363A" w:rsidRPr="000B363A">
        <w:rPr>
          <w:rFonts w:ascii="Arial" w:hAnsi="Arial" w:cs="Arial"/>
          <w:sz w:val="22"/>
          <w:szCs w:val="22"/>
          <w:lang w:val="es-CO"/>
        </w:rPr>
        <w:t xml:space="preserve"> acreditar que su objeto social incluye actividades relacionadas con la operación de entidades sujetas a la vigilancia de la Superintendencia Nacional de Salud y poder actuar como agente interventor de las medidas de toma de posesión y de intervención forzosa administrativa para administrar y las medidas especiales.</w:t>
      </w:r>
    </w:p>
    <w:p w14:paraId="7E29BFB9" w14:textId="77777777" w:rsidR="000B363A" w:rsidRDefault="000B363A" w:rsidP="00C720B8">
      <w:pPr>
        <w:spacing w:line="240" w:lineRule="auto"/>
        <w:rPr>
          <w:rFonts w:ascii="Arial" w:hAnsi="Arial" w:cs="Arial"/>
          <w:sz w:val="22"/>
          <w:szCs w:val="22"/>
          <w:lang w:val="es-CO"/>
        </w:rPr>
      </w:pPr>
    </w:p>
    <w:p w14:paraId="2BA01C23" w14:textId="77777777" w:rsidR="00C720B8" w:rsidRDefault="00C720B8" w:rsidP="00C720B8">
      <w:pPr>
        <w:spacing w:line="240" w:lineRule="auto"/>
        <w:rPr>
          <w:rFonts w:ascii="Arial" w:hAnsi="Arial" w:cs="Arial"/>
          <w:sz w:val="22"/>
          <w:szCs w:val="22"/>
          <w:lang w:val="es-CO"/>
        </w:rPr>
      </w:pPr>
      <w:r w:rsidRPr="00C720B8">
        <w:rPr>
          <w:rFonts w:ascii="Arial" w:hAnsi="Arial" w:cs="Arial"/>
          <w:sz w:val="22"/>
          <w:szCs w:val="22"/>
          <w:lang w:val="es-CO"/>
        </w:rPr>
        <w:lastRenderedPageBreak/>
        <w:t>El mecanismo excepcional de designación se podrá ejercer mediante acto motivado, siempre y cuando se presente alguna de las siguientes condiciones:</w:t>
      </w:r>
    </w:p>
    <w:p w14:paraId="298F036C" w14:textId="77777777" w:rsidR="00E57B23" w:rsidRPr="00C720B8" w:rsidRDefault="00E57B23" w:rsidP="00C720B8">
      <w:pPr>
        <w:spacing w:line="240" w:lineRule="auto"/>
        <w:rPr>
          <w:rFonts w:ascii="Arial" w:hAnsi="Arial" w:cs="Arial"/>
          <w:sz w:val="22"/>
          <w:szCs w:val="22"/>
          <w:lang w:val="es-CO"/>
        </w:rPr>
      </w:pPr>
    </w:p>
    <w:p w14:paraId="38642263" w14:textId="77777777" w:rsidR="00C720B8" w:rsidRPr="00C720B8" w:rsidRDefault="00C720B8" w:rsidP="00C720B8">
      <w:pPr>
        <w:spacing w:line="240" w:lineRule="auto"/>
        <w:rPr>
          <w:rFonts w:ascii="Arial" w:hAnsi="Arial" w:cs="Arial"/>
          <w:sz w:val="22"/>
          <w:szCs w:val="22"/>
          <w:lang w:val="es-CO"/>
        </w:rPr>
      </w:pPr>
      <w:r w:rsidRPr="00C720B8">
        <w:rPr>
          <w:rFonts w:ascii="Arial" w:hAnsi="Arial" w:cs="Arial"/>
          <w:sz w:val="22"/>
          <w:szCs w:val="22"/>
          <w:lang w:val="es-CO"/>
        </w:rPr>
        <w:t>1. Que exista una situación financiera o jurídica crítica de la entidad objeto de las medidas especiales de toma de posesión e intervención forzosa administrativa y las medidas especiales, según sea el caso.</w:t>
      </w:r>
    </w:p>
    <w:p w14:paraId="7488083A" w14:textId="77777777" w:rsidR="00C720B8" w:rsidRPr="00C720B8" w:rsidRDefault="00C720B8" w:rsidP="00C720B8">
      <w:pPr>
        <w:spacing w:line="240" w:lineRule="auto"/>
        <w:rPr>
          <w:rFonts w:ascii="Arial" w:hAnsi="Arial" w:cs="Arial"/>
          <w:sz w:val="22"/>
          <w:szCs w:val="22"/>
          <w:lang w:val="es-CO"/>
        </w:rPr>
      </w:pPr>
      <w:r w:rsidRPr="00C720B8">
        <w:rPr>
          <w:rFonts w:ascii="Arial" w:hAnsi="Arial" w:cs="Arial"/>
          <w:sz w:val="22"/>
          <w:szCs w:val="22"/>
          <w:lang w:val="es-CO"/>
        </w:rPr>
        <w:t>2. Que la situación de la entidad objeto de las medidas especiales de toma de posesión e intervención forzosa administrativa y las medidas especiales, pueda tener un impacto económico y social, que ponga en grave peligro la prestación de los servicios dirigidos a garantizar el goce efectivo del derecho a la salud o los recursos del Sistema General de Seguridad Social en Salud.</w:t>
      </w:r>
    </w:p>
    <w:p w14:paraId="21B0983A" w14:textId="77777777" w:rsidR="00C720B8" w:rsidRPr="00C720B8" w:rsidRDefault="00C720B8" w:rsidP="00C720B8">
      <w:pPr>
        <w:spacing w:line="240" w:lineRule="auto"/>
        <w:rPr>
          <w:rFonts w:ascii="Arial" w:hAnsi="Arial" w:cs="Arial"/>
          <w:sz w:val="22"/>
          <w:szCs w:val="22"/>
          <w:lang w:val="es-CO"/>
        </w:rPr>
      </w:pPr>
      <w:r w:rsidRPr="00C720B8">
        <w:rPr>
          <w:rFonts w:ascii="Arial" w:hAnsi="Arial" w:cs="Arial"/>
          <w:sz w:val="22"/>
          <w:szCs w:val="22"/>
          <w:lang w:val="es-CO"/>
        </w:rPr>
        <w:t>3. Que el término establecido en la lista de los integrantes del Registro de Interventores, Liquidadores o Contralores (RILCO) se encuentre vencido.</w:t>
      </w:r>
    </w:p>
    <w:p w14:paraId="37BF160A" w14:textId="77777777" w:rsidR="00A80E12" w:rsidRDefault="00A80E12" w:rsidP="00C720B8">
      <w:pPr>
        <w:spacing w:line="240" w:lineRule="auto"/>
        <w:rPr>
          <w:rFonts w:ascii="Arial" w:hAnsi="Arial" w:cs="Arial"/>
          <w:sz w:val="22"/>
          <w:szCs w:val="22"/>
          <w:lang w:val="es-CO"/>
        </w:rPr>
      </w:pPr>
    </w:p>
    <w:p w14:paraId="0ECCA5FE" w14:textId="4A9E58BD" w:rsidR="00C720B8" w:rsidRPr="00F74218" w:rsidRDefault="00C720B8" w:rsidP="00C720B8">
      <w:pPr>
        <w:spacing w:line="240" w:lineRule="auto"/>
        <w:rPr>
          <w:rFonts w:ascii="Arial" w:hAnsi="Arial" w:cs="Arial"/>
          <w:sz w:val="22"/>
          <w:szCs w:val="22"/>
          <w:lang w:val="es-CO"/>
        </w:rPr>
      </w:pPr>
      <w:r w:rsidRPr="00F74218">
        <w:rPr>
          <w:rFonts w:ascii="Arial" w:hAnsi="Arial" w:cs="Arial"/>
          <w:sz w:val="22"/>
          <w:szCs w:val="22"/>
          <w:lang w:val="es-CO"/>
        </w:rPr>
        <w:t>Adicional a los requisitos anteriores, cuando sea procedente la designación de un liquidador o contralor, deberán acreditar las calidades laborales y profesionales establecidas para los cargos de Representante Legal y Revisor Fiscal en la respectiva institución según lo establecido en el artículo </w:t>
      </w:r>
      <w:hyperlink r:id="rId30" w:anchor="2.5.5.1.5" w:history="1">
        <w:r w:rsidRPr="00F74218">
          <w:rPr>
            <w:rStyle w:val="Hipervnculo"/>
            <w:rFonts w:ascii="Arial" w:hAnsi="Arial" w:cs="Arial"/>
            <w:color w:val="auto"/>
            <w:sz w:val="22"/>
            <w:szCs w:val="22"/>
            <w:lang w:val="es-CO"/>
          </w:rPr>
          <w:t>2.5.5.1.5</w:t>
        </w:r>
      </w:hyperlink>
      <w:r w:rsidRPr="00F74218">
        <w:rPr>
          <w:rFonts w:ascii="Arial" w:hAnsi="Arial" w:cs="Arial"/>
          <w:sz w:val="22"/>
          <w:szCs w:val="22"/>
          <w:lang w:val="es-CO"/>
        </w:rPr>
        <w:t> del Decreto número 780 de 2016 Único Reglamentario del Sector Salud y Protección Social.</w:t>
      </w:r>
    </w:p>
    <w:p w14:paraId="096BDC1E" w14:textId="77777777" w:rsidR="00597B11" w:rsidRDefault="00597B11" w:rsidP="00FE70F5">
      <w:pPr>
        <w:spacing w:line="240" w:lineRule="auto"/>
        <w:rPr>
          <w:rFonts w:ascii="Arial" w:hAnsi="Arial" w:cs="Arial"/>
          <w:sz w:val="22"/>
          <w:szCs w:val="22"/>
          <w:lang w:val="es-CO"/>
        </w:rPr>
      </w:pPr>
    </w:p>
    <w:p w14:paraId="45B00BD2" w14:textId="2899B1BB" w:rsidR="0070633C" w:rsidRPr="0070633C" w:rsidRDefault="0070633C" w:rsidP="0070633C">
      <w:pPr>
        <w:spacing w:line="240" w:lineRule="auto"/>
        <w:jc w:val="center"/>
        <w:rPr>
          <w:rFonts w:ascii="Arial" w:hAnsi="Arial" w:cs="Arial"/>
          <w:b/>
          <w:bCs/>
          <w:sz w:val="22"/>
          <w:szCs w:val="22"/>
          <w:lang w:val="es-CO"/>
        </w:rPr>
      </w:pPr>
    </w:p>
    <w:p w14:paraId="0DC25ADF" w14:textId="77777777" w:rsidR="0070633C" w:rsidRPr="0070633C" w:rsidRDefault="0070633C" w:rsidP="008C6FAD">
      <w:pPr>
        <w:spacing w:line="240" w:lineRule="auto"/>
        <w:rPr>
          <w:rFonts w:ascii="Arial" w:hAnsi="Arial" w:cs="Arial"/>
          <w:sz w:val="22"/>
          <w:szCs w:val="22"/>
          <w:lang w:val="es-CO"/>
        </w:rPr>
      </w:pPr>
      <w:bookmarkStart w:id="1" w:name="2"/>
      <w:r w:rsidRPr="0070633C">
        <w:rPr>
          <w:rFonts w:ascii="Arial" w:hAnsi="Arial" w:cs="Arial"/>
          <w:b/>
          <w:bCs/>
          <w:sz w:val="22"/>
          <w:szCs w:val="22"/>
          <w:lang w:val="es-CO"/>
        </w:rPr>
        <w:t>ARTÍCULO 2o.</w:t>
      </w:r>
      <w:bookmarkEnd w:id="1"/>
      <w:r w:rsidRPr="0070633C">
        <w:rPr>
          <w:rFonts w:ascii="Arial" w:hAnsi="Arial" w:cs="Arial"/>
          <w:b/>
          <w:bCs/>
          <w:sz w:val="22"/>
          <w:szCs w:val="22"/>
          <w:lang w:val="es-CO"/>
        </w:rPr>
        <w:t> </w:t>
      </w:r>
      <w:r w:rsidRPr="0070633C">
        <w:rPr>
          <w:rFonts w:ascii="Arial" w:hAnsi="Arial" w:cs="Arial"/>
          <w:sz w:val="22"/>
          <w:szCs w:val="22"/>
          <w:lang w:val="es-CO"/>
        </w:rPr>
        <w:t>Publicar el contenido del presente acto administrativo en el </w:t>
      </w:r>
      <w:r w:rsidRPr="0070633C">
        <w:rPr>
          <w:rFonts w:ascii="Arial" w:hAnsi="Arial" w:cs="Arial"/>
          <w:i/>
          <w:iCs/>
          <w:sz w:val="22"/>
          <w:szCs w:val="22"/>
          <w:lang w:val="es-CO"/>
        </w:rPr>
        <w:t>Diario Oficial </w:t>
      </w:r>
      <w:r w:rsidRPr="0070633C">
        <w:rPr>
          <w:rFonts w:ascii="Arial" w:hAnsi="Arial" w:cs="Arial"/>
          <w:sz w:val="22"/>
          <w:szCs w:val="22"/>
          <w:lang w:val="es-CO"/>
        </w:rPr>
        <w:t>y en la página web de la Superintendencia Nacional de Salud. La presente resolución rige a partir de la fecha de su publicación en el </w:t>
      </w:r>
      <w:r w:rsidRPr="0070633C">
        <w:rPr>
          <w:rFonts w:ascii="Arial" w:hAnsi="Arial" w:cs="Arial"/>
          <w:i/>
          <w:iCs/>
          <w:sz w:val="22"/>
          <w:szCs w:val="22"/>
          <w:lang w:val="es-CO"/>
        </w:rPr>
        <w:t>Diario Oficial</w:t>
      </w:r>
      <w:r w:rsidRPr="0070633C">
        <w:rPr>
          <w:rFonts w:ascii="Arial" w:hAnsi="Arial" w:cs="Arial"/>
          <w:sz w:val="22"/>
          <w:szCs w:val="22"/>
          <w:lang w:val="es-CO"/>
        </w:rPr>
        <w:t>, modifica y adiciona, en lo pertinente, la Resolución número </w:t>
      </w:r>
      <w:hyperlink r:id="rId31" w:anchor="0" w:history="1">
        <w:r w:rsidRPr="0070633C">
          <w:rPr>
            <w:rStyle w:val="Hipervnculo"/>
            <w:rFonts w:ascii="Arial" w:hAnsi="Arial" w:cs="Arial"/>
            <w:sz w:val="22"/>
            <w:szCs w:val="22"/>
            <w:lang w:val="es-CO"/>
          </w:rPr>
          <w:t>2599</w:t>
        </w:r>
      </w:hyperlink>
      <w:r w:rsidRPr="0070633C">
        <w:rPr>
          <w:rFonts w:ascii="Arial" w:hAnsi="Arial" w:cs="Arial"/>
          <w:sz w:val="22"/>
          <w:szCs w:val="22"/>
          <w:lang w:val="es-CO"/>
        </w:rPr>
        <w:t> de 2016.</w:t>
      </w:r>
    </w:p>
    <w:p w14:paraId="71683140" w14:textId="77777777" w:rsidR="008C6FAD" w:rsidRDefault="008C6FAD" w:rsidP="0070633C">
      <w:pPr>
        <w:spacing w:line="240" w:lineRule="auto"/>
        <w:jc w:val="center"/>
        <w:rPr>
          <w:rFonts w:ascii="Arial" w:hAnsi="Arial" w:cs="Arial"/>
          <w:b/>
          <w:bCs/>
          <w:sz w:val="22"/>
          <w:szCs w:val="22"/>
          <w:lang w:val="es-CO"/>
        </w:rPr>
      </w:pPr>
    </w:p>
    <w:p w14:paraId="4EA236F6" w14:textId="77777777" w:rsidR="008C6FAD" w:rsidRDefault="008C6FAD" w:rsidP="0070633C">
      <w:pPr>
        <w:spacing w:line="240" w:lineRule="auto"/>
        <w:jc w:val="center"/>
        <w:rPr>
          <w:rFonts w:ascii="Arial" w:hAnsi="Arial" w:cs="Arial"/>
          <w:b/>
          <w:bCs/>
          <w:sz w:val="22"/>
          <w:szCs w:val="22"/>
          <w:lang w:val="es-CO"/>
        </w:rPr>
      </w:pPr>
    </w:p>
    <w:p w14:paraId="7424DFD8" w14:textId="4536492E"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Publíquese y cúmplase.</w:t>
      </w:r>
    </w:p>
    <w:p w14:paraId="45AC6292" w14:textId="5F394E51" w:rsid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 xml:space="preserve">Dada en Bogotá, D. C., </w:t>
      </w:r>
      <w:r w:rsidR="008A7C4C" w:rsidRPr="0074329B">
        <w:rPr>
          <w:rFonts w:ascii="Arial" w:hAnsi="Arial" w:cs="Arial"/>
          <w:b/>
          <w:bCs/>
          <w:sz w:val="22"/>
          <w:szCs w:val="22"/>
          <w:highlight w:val="yellow"/>
          <w:lang w:val="es-CO"/>
        </w:rPr>
        <w:t>XXXX</w:t>
      </w:r>
    </w:p>
    <w:p w14:paraId="724986F4" w14:textId="77777777" w:rsidR="008A7C4C" w:rsidRPr="0070633C" w:rsidRDefault="008A7C4C" w:rsidP="0070633C">
      <w:pPr>
        <w:spacing w:line="240" w:lineRule="auto"/>
        <w:jc w:val="center"/>
        <w:rPr>
          <w:rFonts w:ascii="Arial" w:hAnsi="Arial" w:cs="Arial"/>
          <w:b/>
          <w:bCs/>
          <w:sz w:val="22"/>
          <w:szCs w:val="22"/>
          <w:lang w:val="es-CO"/>
        </w:rPr>
      </w:pPr>
    </w:p>
    <w:p w14:paraId="014E53AF" w14:textId="77777777" w:rsidR="0070633C" w:rsidRPr="0070633C" w:rsidRDefault="0070633C" w:rsidP="0070633C">
      <w:pPr>
        <w:spacing w:line="240" w:lineRule="auto"/>
        <w:jc w:val="center"/>
        <w:rPr>
          <w:rFonts w:ascii="Arial" w:hAnsi="Arial" w:cs="Arial"/>
          <w:b/>
          <w:bCs/>
          <w:sz w:val="22"/>
          <w:szCs w:val="22"/>
          <w:lang w:val="es-CO"/>
        </w:rPr>
      </w:pPr>
      <w:r w:rsidRPr="0070633C">
        <w:rPr>
          <w:rFonts w:ascii="Arial" w:hAnsi="Arial" w:cs="Arial"/>
          <w:b/>
          <w:bCs/>
          <w:sz w:val="22"/>
          <w:szCs w:val="22"/>
          <w:lang w:val="es-CO"/>
        </w:rPr>
        <w:t>El Superintendente Nacional de Salud,</w:t>
      </w:r>
    </w:p>
    <w:p w14:paraId="64C7940B" w14:textId="77777777" w:rsidR="008A7C4C" w:rsidRDefault="008A7C4C" w:rsidP="0070633C">
      <w:pPr>
        <w:spacing w:line="240" w:lineRule="auto"/>
        <w:jc w:val="center"/>
        <w:rPr>
          <w:rFonts w:ascii="Arial" w:hAnsi="Arial" w:cs="Arial"/>
          <w:b/>
          <w:bCs/>
          <w:i/>
          <w:iCs/>
          <w:sz w:val="22"/>
          <w:szCs w:val="22"/>
          <w:lang w:val="es-CO"/>
        </w:rPr>
      </w:pPr>
      <w:r w:rsidRPr="0074329B">
        <w:rPr>
          <w:rFonts w:ascii="Arial" w:hAnsi="Arial" w:cs="Arial"/>
          <w:b/>
          <w:bCs/>
          <w:i/>
          <w:iCs/>
          <w:sz w:val="22"/>
          <w:szCs w:val="22"/>
          <w:highlight w:val="yellow"/>
          <w:lang w:val="es-CO"/>
        </w:rPr>
        <w:t>XXXX</w:t>
      </w:r>
    </w:p>
    <w:p w14:paraId="7D6A2194" w14:textId="77777777" w:rsidR="008A7C4C" w:rsidRDefault="008A7C4C" w:rsidP="0070633C">
      <w:pPr>
        <w:spacing w:line="240" w:lineRule="auto"/>
        <w:jc w:val="center"/>
        <w:rPr>
          <w:rFonts w:ascii="Arial" w:hAnsi="Arial" w:cs="Arial"/>
          <w:b/>
          <w:bCs/>
          <w:i/>
          <w:iCs/>
          <w:sz w:val="22"/>
          <w:szCs w:val="22"/>
          <w:lang w:val="es-CO"/>
        </w:rPr>
      </w:pPr>
    </w:p>
    <w:p w14:paraId="34E562C3" w14:textId="77777777" w:rsidR="00505899" w:rsidRPr="00270F86" w:rsidRDefault="00505899" w:rsidP="00505899">
      <w:pPr>
        <w:spacing w:line="240" w:lineRule="auto"/>
        <w:rPr>
          <w:rFonts w:ascii="Arial" w:hAnsi="Arial" w:cs="Arial"/>
          <w:sz w:val="12"/>
          <w:szCs w:val="12"/>
        </w:rPr>
      </w:pPr>
      <w:r w:rsidRPr="00270F86">
        <w:rPr>
          <w:rFonts w:ascii="Arial" w:hAnsi="Arial" w:cs="Arial"/>
          <w:sz w:val="12"/>
          <w:szCs w:val="12"/>
        </w:rPr>
        <w:t>Proyectó: USUA_PROYECTO</w:t>
      </w:r>
    </w:p>
    <w:p w14:paraId="177149E9" w14:textId="77777777" w:rsidR="008A7C4C" w:rsidRPr="008A7C4C" w:rsidRDefault="00505899" w:rsidP="00490FE5">
      <w:pPr>
        <w:spacing w:line="240" w:lineRule="auto"/>
        <w:rPr>
          <w:rFonts w:ascii="Arial" w:hAnsi="Arial" w:cs="Arial"/>
          <w:sz w:val="12"/>
          <w:szCs w:val="12"/>
          <w:lang w:val="es-CO"/>
        </w:rPr>
      </w:pPr>
      <w:r w:rsidRPr="008A7C4C">
        <w:rPr>
          <w:rFonts w:ascii="Arial" w:hAnsi="Arial" w:cs="Arial"/>
          <w:sz w:val="12"/>
          <w:szCs w:val="12"/>
          <w:lang w:val="es-CO"/>
        </w:rPr>
        <w:t>Revisó: USUA_REVISO</w:t>
      </w:r>
    </w:p>
    <w:p w14:paraId="5DD42417" w14:textId="29680AC1" w:rsidR="00490FE5" w:rsidRPr="0070633C" w:rsidRDefault="00505899" w:rsidP="00490FE5">
      <w:pPr>
        <w:spacing w:line="240" w:lineRule="auto"/>
        <w:rPr>
          <w:rFonts w:ascii="Arial" w:hAnsi="Arial" w:cs="Arial"/>
          <w:sz w:val="12"/>
          <w:szCs w:val="12"/>
          <w:lang w:val="pt-PT"/>
        </w:rPr>
      </w:pPr>
      <w:r w:rsidRPr="0070633C">
        <w:rPr>
          <w:rFonts w:ascii="Arial" w:hAnsi="Arial" w:cs="Arial"/>
          <w:sz w:val="12"/>
          <w:szCs w:val="12"/>
          <w:lang w:val="pt-PT"/>
        </w:rPr>
        <w:t>Aprobó: USUA_APROBO</w:t>
      </w:r>
    </w:p>
    <w:p w14:paraId="3F565B1D" w14:textId="469393BF" w:rsidR="00F50C29" w:rsidRPr="0070633C" w:rsidRDefault="00F50C29" w:rsidP="00490FE5">
      <w:pPr>
        <w:spacing w:line="240" w:lineRule="auto"/>
        <w:rPr>
          <w:rFonts w:ascii="Arial" w:hAnsi="Arial" w:cs="Arial"/>
          <w:sz w:val="12"/>
          <w:szCs w:val="12"/>
          <w:lang w:val="pt-PT"/>
        </w:rPr>
      </w:pPr>
    </w:p>
    <w:p w14:paraId="2697E7DF" w14:textId="2CA7158D" w:rsidR="00BF5738" w:rsidRPr="0070633C" w:rsidRDefault="00BF5738" w:rsidP="00D92CC3">
      <w:pPr>
        <w:spacing w:line="240" w:lineRule="auto"/>
        <w:jc w:val="center"/>
        <w:rPr>
          <w:rFonts w:ascii="Arial" w:hAnsi="Arial" w:cs="Arial"/>
          <w:sz w:val="12"/>
          <w:szCs w:val="12"/>
          <w:lang w:val="pt-PT"/>
        </w:rPr>
      </w:pPr>
    </w:p>
    <w:p w14:paraId="52EB65FD" w14:textId="77777777" w:rsidR="00B16758" w:rsidRPr="0070633C" w:rsidRDefault="00B16758" w:rsidP="00490FE5">
      <w:pPr>
        <w:spacing w:line="240" w:lineRule="auto"/>
        <w:rPr>
          <w:rFonts w:ascii="Arial" w:hAnsi="Arial" w:cs="Arial"/>
          <w:sz w:val="12"/>
          <w:szCs w:val="12"/>
          <w:lang w:val="pt-PT"/>
        </w:rPr>
      </w:pPr>
    </w:p>
    <w:sectPr w:rsidR="00B16758" w:rsidRPr="0070633C" w:rsidSect="00F172D6">
      <w:headerReference w:type="default" r:id="rId32"/>
      <w:footerReference w:type="default" r:id="rId33"/>
      <w:headerReference w:type="first" r:id="rId34"/>
      <w:footerReference w:type="first" r:id="rId35"/>
      <w:pgSz w:w="12240" w:h="18720" w:code="14"/>
      <w:pgMar w:top="1985" w:right="1418" w:bottom="1985" w:left="1418" w:header="567"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EE32" w14:textId="77777777" w:rsidR="00156C11" w:rsidRDefault="00156C11" w:rsidP="00B270EE">
      <w:pPr>
        <w:spacing w:line="240" w:lineRule="auto"/>
      </w:pPr>
      <w:r>
        <w:separator/>
      </w:r>
    </w:p>
  </w:endnote>
  <w:endnote w:type="continuationSeparator" w:id="0">
    <w:p w14:paraId="356D887E" w14:textId="77777777" w:rsidR="00156C11" w:rsidRDefault="00156C11" w:rsidP="00B270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E569" w14:textId="638FBB6D" w:rsidR="00E940DF" w:rsidRPr="00E940DF" w:rsidRDefault="00E940DF">
    <w:pPr>
      <w:tabs>
        <w:tab w:val="center" w:pos="4550"/>
        <w:tab w:val="left" w:pos="5818"/>
      </w:tabs>
      <w:ind w:right="260"/>
      <w:jc w:val="right"/>
      <w:rPr>
        <w:rFonts w:ascii="Arial" w:hAnsi="Arial" w:cs="Arial"/>
        <w:sz w:val="16"/>
        <w:szCs w:val="16"/>
      </w:rPr>
    </w:pPr>
    <w:r>
      <w:rPr>
        <w:rFonts w:ascii="Arial" w:hAnsi="Arial" w:cs="Arial"/>
        <w:spacing w:val="60"/>
        <w:sz w:val="16"/>
        <w:szCs w:val="16"/>
      </w:rPr>
      <w:t>G</w:t>
    </w:r>
    <w:r w:rsidR="009001C6">
      <w:rPr>
        <w:rFonts w:ascii="Arial" w:hAnsi="Arial" w:cs="Arial"/>
        <w:spacing w:val="60"/>
        <w:sz w:val="16"/>
        <w:szCs w:val="16"/>
      </w:rPr>
      <w:t>J</w:t>
    </w:r>
    <w:r>
      <w:rPr>
        <w:rFonts w:ascii="Arial" w:hAnsi="Arial" w:cs="Arial"/>
        <w:spacing w:val="60"/>
        <w:sz w:val="16"/>
        <w:szCs w:val="16"/>
      </w:rPr>
      <w:t>F</w:t>
    </w:r>
    <w:r w:rsidR="009001C6">
      <w:rPr>
        <w:rFonts w:ascii="Arial" w:hAnsi="Arial" w:cs="Arial"/>
        <w:spacing w:val="60"/>
        <w:sz w:val="16"/>
        <w:szCs w:val="16"/>
      </w:rPr>
      <w:t>T</w:t>
    </w:r>
    <w:r>
      <w:rPr>
        <w:rFonts w:ascii="Arial" w:hAnsi="Arial" w:cs="Arial"/>
        <w:spacing w:val="60"/>
        <w:sz w:val="16"/>
        <w:szCs w:val="16"/>
      </w:rPr>
      <w:t>O</w:t>
    </w:r>
    <w:r w:rsidR="009001C6">
      <w:rPr>
        <w:rFonts w:ascii="Arial" w:hAnsi="Arial" w:cs="Arial"/>
        <w:spacing w:val="60"/>
        <w:sz w:val="16"/>
        <w:szCs w:val="16"/>
      </w:rPr>
      <w:t>7</w:t>
    </w:r>
    <w:r>
      <w:rPr>
        <w:rFonts w:ascii="Arial" w:hAnsi="Arial" w:cs="Arial"/>
        <w:spacing w:val="60"/>
        <w:sz w:val="16"/>
        <w:szCs w:val="16"/>
      </w:rPr>
      <w:tab/>
    </w:r>
    <w:r>
      <w:rPr>
        <w:rFonts w:ascii="Arial" w:hAnsi="Arial" w:cs="Arial"/>
        <w:spacing w:val="60"/>
        <w:sz w:val="16"/>
        <w:szCs w:val="16"/>
      </w:rPr>
      <w:tab/>
    </w:r>
    <w:r>
      <w:rPr>
        <w:rFonts w:ascii="Arial" w:hAnsi="Arial" w:cs="Arial"/>
        <w:spacing w:val="60"/>
        <w:sz w:val="16"/>
        <w:szCs w:val="16"/>
      </w:rPr>
      <w:tab/>
    </w:r>
    <w:r>
      <w:rPr>
        <w:rFonts w:ascii="Arial" w:hAnsi="Arial" w:cs="Arial"/>
        <w:spacing w:val="60"/>
        <w:sz w:val="16"/>
        <w:szCs w:val="16"/>
      </w:rPr>
      <w:tab/>
    </w:r>
    <w:r>
      <w:rPr>
        <w:rFonts w:ascii="Arial" w:hAnsi="Arial" w:cs="Arial"/>
        <w:spacing w:val="60"/>
        <w:sz w:val="16"/>
        <w:szCs w:val="16"/>
      </w:rPr>
      <w:tab/>
    </w:r>
    <w:r w:rsidRPr="00E940DF">
      <w:rPr>
        <w:rFonts w:ascii="Arial" w:hAnsi="Arial" w:cs="Arial"/>
        <w:spacing w:val="60"/>
        <w:sz w:val="16"/>
        <w:szCs w:val="16"/>
      </w:rPr>
      <w:t>Página</w:t>
    </w:r>
    <w:r w:rsidRPr="00E940DF">
      <w:rPr>
        <w:rFonts w:ascii="Arial" w:hAnsi="Arial" w:cs="Arial"/>
        <w:sz w:val="16"/>
        <w:szCs w:val="16"/>
      </w:rPr>
      <w:t xml:space="preserve"> </w:t>
    </w:r>
    <w:r w:rsidRPr="00E940DF">
      <w:rPr>
        <w:rFonts w:ascii="Arial" w:hAnsi="Arial" w:cs="Arial"/>
        <w:sz w:val="16"/>
        <w:szCs w:val="16"/>
      </w:rPr>
      <w:fldChar w:fldCharType="begin"/>
    </w:r>
    <w:r w:rsidRPr="00E940DF">
      <w:rPr>
        <w:rFonts w:ascii="Arial" w:hAnsi="Arial" w:cs="Arial"/>
        <w:sz w:val="16"/>
        <w:szCs w:val="16"/>
      </w:rPr>
      <w:instrText>PAGE   \* MERGEFORMAT</w:instrText>
    </w:r>
    <w:r w:rsidRPr="00E940DF">
      <w:rPr>
        <w:rFonts w:ascii="Arial" w:hAnsi="Arial" w:cs="Arial"/>
        <w:sz w:val="16"/>
        <w:szCs w:val="16"/>
      </w:rPr>
      <w:fldChar w:fldCharType="separate"/>
    </w:r>
    <w:r w:rsidRPr="00E940DF">
      <w:rPr>
        <w:rFonts w:ascii="Arial" w:hAnsi="Arial" w:cs="Arial"/>
        <w:sz w:val="16"/>
        <w:szCs w:val="16"/>
      </w:rPr>
      <w:t>1</w:t>
    </w:r>
    <w:r w:rsidRPr="00E940DF">
      <w:rPr>
        <w:rFonts w:ascii="Arial" w:hAnsi="Arial" w:cs="Arial"/>
        <w:sz w:val="16"/>
        <w:szCs w:val="16"/>
      </w:rPr>
      <w:fldChar w:fldCharType="end"/>
    </w:r>
    <w:r w:rsidRPr="00E940DF">
      <w:rPr>
        <w:rFonts w:ascii="Arial" w:hAnsi="Arial" w:cs="Arial"/>
        <w:sz w:val="16"/>
        <w:szCs w:val="16"/>
      </w:rPr>
      <w:t xml:space="preserve"> | </w:t>
    </w:r>
    <w:r w:rsidRPr="00E940DF">
      <w:rPr>
        <w:rFonts w:ascii="Arial" w:hAnsi="Arial" w:cs="Arial"/>
        <w:sz w:val="16"/>
        <w:szCs w:val="16"/>
      </w:rPr>
      <w:fldChar w:fldCharType="begin"/>
    </w:r>
    <w:r w:rsidRPr="00E940DF">
      <w:rPr>
        <w:rFonts w:ascii="Arial" w:hAnsi="Arial" w:cs="Arial"/>
        <w:sz w:val="16"/>
        <w:szCs w:val="16"/>
      </w:rPr>
      <w:instrText>NUMPAGES  \* Arabic  \* MERGEFORMAT</w:instrText>
    </w:r>
    <w:r w:rsidRPr="00E940DF">
      <w:rPr>
        <w:rFonts w:ascii="Arial" w:hAnsi="Arial" w:cs="Arial"/>
        <w:sz w:val="16"/>
        <w:szCs w:val="16"/>
      </w:rPr>
      <w:fldChar w:fldCharType="separate"/>
    </w:r>
    <w:r w:rsidRPr="00E940DF">
      <w:rPr>
        <w:rFonts w:ascii="Arial" w:hAnsi="Arial" w:cs="Arial"/>
        <w:sz w:val="16"/>
        <w:szCs w:val="16"/>
      </w:rPr>
      <w:t>1</w:t>
    </w:r>
    <w:r w:rsidRPr="00E940DF">
      <w:rPr>
        <w:rFonts w:ascii="Arial" w:hAnsi="Arial" w:cs="Arial"/>
        <w:sz w:val="16"/>
        <w:szCs w:val="16"/>
      </w:rPr>
      <w:fldChar w:fldCharType="end"/>
    </w:r>
  </w:p>
  <w:p w14:paraId="19EF215B" w14:textId="77777777" w:rsidR="00E940DF" w:rsidRPr="00E940DF" w:rsidRDefault="00E940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3F4CE" w14:textId="300ACA6E" w:rsidR="00E940DF" w:rsidRPr="00E940DF" w:rsidRDefault="001F3DBB" w:rsidP="00E940DF">
    <w:pPr>
      <w:tabs>
        <w:tab w:val="center" w:pos="4550"/>
        <w:tab w:val="left" w:pos="5818"/>
      </w:tabs>
      <w:ind w:right="260"/>
      <w:jc w:val="left"/>
      <w:rPr>
        <w:rFonts w:ascii="Arial" w:hAnsi="Arial" w:cs="Arial"/>
        <w:sz w:val="16"/>
        <w:szCs w:val="16"/>
      </w:rPr>
    </w:pPr>
    <w:r>
      <w:rPr>
        <w:rFonts w:ascii="Arial" w:hAnsi="Arial" w:cs="Arial"/>
        <w:spacing w:val="60"/>
        <w:sz w:val="16"/>
        <w:szCs w:val="16"/>
      </w:rPr>
      <w:t>GJFT07</w:t>
    </w:r>
    <w:r w:rsidR="00E940DF">
      <w:rPr>
        <w:rFonts w:ascii="Arial" w:hAnsi="Arial" w:cs="Arial"/>
        <w:spacing w:val="60"/>
        <w:sz w:val="16"/>
        <w:szCs w:val="16"/>
      </w:rPr>
      <w:tab/>
    </w:r>
    <w:r w:rsidR="00E940DF">
      <w:rPr>
        <w:rFonts w:ascii="Arial" w:hAnsi="Arial" w:cs="Arial"/>
        <w:spacing w:val="60"/>
        <w:sz w:val="16"/>
        <w:szCs w:val="16"/>
      </w:rPr>
      <w:tab/>
    </w:r>
    <w:r w:rsidR="00E940DF">
      <w:rPr>
        <w:rFonts w:ascii="Arial" w:hAnsi="Arial" w:cs="Arial"/>
        <w:spacing w:val="60"/>
        <w:sz w:val="16"/>
        <w:szCs w:val="16"/>
      </w:rPr>
      <w:tab/>
    </w:r>
    <w:r w:rsidR="00E940DF">
      <w:rPr>
        <w:rFonts w:ascii="Arial" w:hAnsi="Arial" w:cs="Arial"/>
        <w:spacing w:val="60"/>
        <w:sz w:val="16"/>
        <w:szCs w:val="16"/>
      </w:rPr>
      <w:tab/>
    </w:r>
    <w:r w:rsidR="00E940DF">
      <w:rPr>
        <w:rFonts w:ascii="Arial" w:hAnsi="Arial" w:cs="Arial"/>
        <w:spacing w:val="60"/>
        <w:sz w:val="16"/>
        <w:szCs w:val="16"/>
      </w:rPr>
      <w:tab/>
    </w:r>
    <w:r w:rsidR="00E940DF" w:rsidRPr="00E940DF">
      <w:rPr>
        <w:rFonts w:ascii="Arial" w:hAnsi="Arial" w:cs="Arial"/>
        <w:spacing w:val="60"/>
        <w:sz w:val="16"/>
        <w:szCs w:val="16"/>
      </w:rPr>
      <w:t>Página</w:t>
    </w:r>
    <w:r w:rsidR="00E940DF" w:rsidRPr="00E940DF">
      <w:rPr>
        <w:rFonts w:ascii="Arial" w:hAnsi="Arial" w:cs="Arial"/>
        <w:sz w:val="16"/>
        <w:szCs w:val="16"/>
      </w:rPr>
      <w:t xml:space="preserve"> </w:t>
    </w:r>
    <w:r w:rsidR="00E940DF" w:rsidRPr="00E940DF">
      <w:rPr>
        <w:rFonts w:ascii="Arial" w:hAnsi="Arial" w:cs="Arial"/>
        <w:sz w:val="16"/>
        <w:szCs w:val="16"/>
      </w:rPr>
      <w:fldChar w:fldCharType="begin"/>
    </w:r>
    <w:r w:rsidR="00E940DF" w:rsidRPr="00E940DF">
      <w:rPr>
        <w:rFonts w:ascii="Arial" w:hAnsi="Arial" w:cs="Arial"/>
        <w:sz w:val="16"/>
        <w:szCs w:val="16"/>
      </w:rPr>
      <w:instrText>PAGE   \* MERGEFORMAT</w:instrText>
    </w:r>
    <w:r w:rsidR="00E940DF" w:rsidRPr="00E940DF">
      <w:rPr>
        <w:rFonts w:ascii="Arial" w:hAnsi="Arial" w:cs="Arial"/>
        <w:sz w:val="16"/>
        <w:szCs w:val="16"/>
      </w:rPr>
      <w:fldChar w:fldCharType="separate"/>
    </w:r>
    <w:r w:rsidR="00E940DF" w:rsidRPr="00E940DF">
      <w:rPr>
        <w:rFonts w:ascii="Arial" w:hAnsi="Arial" w:cs="Arial"/>
        <w:sz w:val="16"/>
        <w:szCs w:val="16"/>
      </w:rPr>
      <w:t>1</w:t>
    </w:r>
    <w:r w:rsidR="00E940DF" w:rsidRPr="00E940DF">
      <w:rPr>
        <w:rFonts w:ascii="Arial" w:hAnsi="Arial" w:cs="Arial"/>
        <w:sz w:val="16"/>
        <w:szCs w:val="16"/>
      </w:rPr>
      <w:fldChar w:fldCharType="end"/>
    </w:r>
    <w:r w:rsidR="00E940DF" w:rsidRPr="00E940DF">
      <w:rPr>
        <w:rFonts w:ascii="Arial" w:hAnsi="Arial" w:cs="Arial"/>
        <w:sz w:val="16"/>
        <w:szCs w:val="16"/>
      </w:rPr>
      <w:t xml:space="preserve"> / </w:t>
    </w:r>
    <w:r w:rsidR="00E940DF" w:rsidRPr="00E940DF">
      <w:rPr>
        <w:rFonts w:ascii="Arial" w:hAnsi="Arial" w:cs="Arial"/>
        <w:sz w:val="16"/>
        <w:szCs w:val="16"/>
      </w:rPr>
      <w:fldChar w:fldCharType="begin"/>
    </w:r>
    <w:r w:rsidR="00E940DF" w:rsidRPr="00E940DF">
      <w:rPr>
        <w:rFonts w:ascii="Arial" w:hAnsi="Arial" w:cs="Arial"/>
        <w:sz w:val="16"/>
        <w:szCs w:val="16"/>
      </w:rPr>
      <w:instrText>NUMPAGES  \* Arabic  \* MERGEFORMAT</w:instrText>
    </w:r>
    <w:r w:rsidR="00E940DF" w:rsidRPr="00E940DF">
      <w:rPr>
        <w:rFonts w:ascii="Arial" w:hAnsi="Arial" w:cs="Arial"/>
        <w:sz w:val="16"/>
        <w:szCs w:val="16"/>
      </w:rPr>
      <w:fldChar w:fldCharType="separate"/>
    </w:r>
    <w:r w:rsidR="00E940DF" w:rsidRPr="00E940DF">
      <w:rPr>
        <w:rFonts w:ascii="Arial" w:hAnsi="Arial" w:cs="Arial"/>
        <w:sz w:val="16"/>
        <w:szCs w:val="16"/>
      </w:rPr>
      <w:t>1</w:t>
    </w:r>
    <w:r w:rsidR="00E940DF" w:rsidRPr="00E940DF">
      <w:rPr>
        <w:rFonts w:ascii="Arial" w:hAnsi="Arial" w:cs="Arial"/>
        <w:sz w:val="16"/>
        <w:szCs w:val="16"/>
      </w:rPr>
      <w:fldChar w:fldCharType="end"/>
    </w:r>
  </w:p>
  <w:p w14:paraId="7EA5DD9E" w14:textId="77777777" w:rsidR="00E940DF" w:rsidRDefault="00E940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7B78" w14:textId="77777777" w:rsidR="00156C11" w:rsidRDefault="00156C11" w:rsidP="00B270EE">
      <w:pPr>
        <w:spacing w:line="240" w:lineRule="auto"/>
      </w:pPr>
      <w:r>
        <w:separator/>
      </w:r>
    </w:p>
  </w:footnote>
  <w:footnote w:type="continuationSeparator" w:id="0">
    <w:p w14:paraId="38E57996" w14:textId="77777777" w:rsidR="00156C11" w:rsidRDefault="00156C11" w:rsidP="00B270EE">
      <w:pPr>
        <w:spacing w:line="240" w:lineRule="auto"/>
      </w:pPr>
      <w:r>
        <w:continuationSeparator/>
      </w:r>
    </w:p>
  </w:footnote>
  <w:footnote w:id="1">
    <w:p w14:paraId="019ADABD" w14:textId="3F06BFCF" w:rsidR="00616590" w:rsidRPr="00AE5EFA" w:rsidRDefault="00616590">
      <w:pPr>
        <w:pStyle w:val="Textonotapie"/>
        <w:rPr>
          <w:rFonts w:ascii="Arial" w:hAnsi="Arial" w:cs="Arial"/>
          <w:sz w:val="16"/>
          <w:szCs w:val="16"/>
          <w:lang w:val="es-CO"/>
        </w:rPr>
      </w:pPr>
      <w:r>
        <w:rPr>
          <w:rStyle w:val="Refdenotaalpie"/>
        </w:rPr>
        <w:footnoteRef/>
      </w:r>
      <w:r>
        <w:t xml:space="preserve"> </w:t>
      </w:r>
      <w:r w:rsidRPr="00AE5EFA">
        <w:rPr>
          <w:rFonts w:ascii="Arial" w:hAnsi="Arial" w:cs="Arial"/>
          <w:sz w:val="16"/>
          <w:szCs w:val="16"/>
          <w:lang w:val="es-CO"/>
        </w:rPr>
        <w:t>Sala de lo Contencioso Administrativo Sección Tercera - Subsección "B" del Consejo de Estado sentencia 2004-00169 del 8 de Julio de 2016, consejero ponente doctor Ramiro Pazos Guerrero.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EDBD5" w14:textId="745C138F" w:rsidR="0002775F" w:rsidRPr="0070633C" w:rsidRDefault="0002775F">
    <w:pPr>
      <w:pStyle w:val="Encabezado"/>
      <w:jc w:val="center"/>
      <w:rPr>
        <w:u w:val="single"/>
        <w:lang w:val="pt-PT"/>
      </w:rPr>
    </w:pPr>
    <w:r w:rsidRPr="0070633C">
      <w:rPr>
        <w:sz w:val="22"/>
        <w:lang w:val="pt-PT"/>
      </w:rPr>
      <w:t>RESOLUCIÓN N</w:t>
    </w:r>
    <w:r w:rsidR="000010E4" w:rsidRPr="0070633C">
      <w:rPr>
        <w:sz w:val="22"/>
        <w:lang w:val="pt-PT"/>
      </w:rPr>
      <w:t>o</w:t>
    </w:r>
    <w:r w:rsidR="00A919D8" w:rsidRPr="0070633C">
      <w:rPr>
        <w:sz w:val="22"/>
        <w:lang w:val="pt-PT"/>
      </w:rPr>
      <w:t xml:space="preserve"> RA_NOTI_S</w:t>
    </w:r>
    <w:r w:rsidR="00490FE5" w:rsidRPr="0070633C">
      <w:rPr>
        <w:sz w:val="32"/>
        <w:lang w:val="pt-PT"/>
      </w:rPr>
      <w:t xml:space="preserve"> </w:t>
    </w:r>
    <w:r w:rsidRPr="0070633C">
      <w:rPr>
        <w:sz w:val="22"/>
        <w:lang w:val="pt-PT"/>
      </w:rPr>
      <w:t>DE</w:t>
    </w:r>
    <w:r w:rsidR="00472CD5" w:rsidRPr="0070633C">
      <w:rPr>
        <w:sz w:val="22"/>
        <w:lang w:val="pt-PT"/>
      </w:rPr>
      <w:t xml:space="preserve"> ANHO_S </w:t>
    </w:r>
    <w:r w:rsidR="000010E4" w:rsidRPr="0070633C">
      <w:rPr>
        <w:sz w:val="22"/>
        <w:lang w:val="pt-PT"/>
      </w:rPr>
      <w:t xml:space="preserve">Página </w:t>
    </w:r>
    <w:r w:rsidR="000010E4" w:rsidRPr="000010E4">
      <w:rPr>
        <w:b/>
        <w:bCs/>
        <w:sz w:val="22"/>
      </w:rPr>
      <w:fldChar w:fldCharType="begin"/>
    </w:r>
    <w:r w:rsidR="000010E4" w:rsidRPr="0070633C">
      <w:rPr>
        <w:b/>
        <w:bCs/>
        <w:sz w:val="22"/>
        <w:lang w:val="pt-PT"/>
      </w:rPr>
      <w:instrText>PAGE  \* Arabic  \* MERGEFORMAT</w:instrText>
    </w:r>
    <w:r w:rsidR="000010E4" w:rsidRPr="000010E4">
      <w:rPr>
        <w:b/>
        <w:bCs/>
        <w:sz w:val="22"/>
      </w:rPr>
      <w:fldChar w:fldCharType="separate"/>
    </w:r>
    <w:r w:rsidR="000010E4" w:rsidRPr="0070633C">
      <w:rPr>
        <w:b/>
        <w:bCs/>
        <w:sz w:val="22"/>
        <w:lang w:val="pt-PT"/>
      </w:rPr>
      <w:t>1</w:t>
    </w:r>
    <w:r w:rsidR="000010E4" w:rsidRPr="000010E4">
      <w:rPr>
        <w:b/>
        <w:bCs/>
        <w:sz w:val="22"/>
      </w:rPr>
      <w:fldChar w:fldCharType="end"/>
    </w:r>
    <w:r w:rsidR="000010E4" w:rsidRPr="0070633C">
      <w:rPr>
        <w:sz w:val="22"/>
        <w:lang w:val="pt-PT"/>
      </w:rPr>
      <w:t xml:space="preserve"> de </w:t>
    </w:r>
    <w:r w:rsidR="000010E4" w:rsidRPr="000010E4">
      <w:rPr>
        <w:b/>
        <w:bCs/>
        <w:sz w:val="22"/>
      </w:rPr>
      <w:fldChar w:fldCharType="begin"/>
    </w:r>
    <w:r w:rsidR="000010E4" w:rsidRPr="0070633C">
      <w:rPr>
        <w:b/>
        <w:bCs/>
        <w:sz w:val="22"/>
        <w:lang w:val="pt-PT"/>
      </w:rPr>
      <w:instrText>NUMPAGES  \* Arabic  \* MERGEFORMAT</w:instrText>
    </w:r>
    <w:r w:rsidR="000010E4" w:rsidRPr="000010E4">
      <w:rPr>
        <w:b/>
        <w:bCs/>
        <w:sz w:val="22"/>
      </w:rPr>
      <w:fldChar w:fldCharType="separate"/>
    </w:r>
    <w:r w:rsidR="000010E4" w:rsidRPr="0070633C">
      <w:rPr>
        <w:b/>
        <w:bCs/>
        <w:sz w:val="22"/>
        <w:lang w:val="pt-PT"/>
      </w:rPr>
      <w:t>2</w:t>
    </w:r>
    <w:r w:rsidR="000010E4" w:rsidRPr="000010E4">
      <w:rPr>
        <w:b/>
        <w:bCs/>
        <w:sz w:val="22"/>
      </w:rPr>
      <w:fldChar w:fldCharType="end"/>
    </w:r>
  </w:p>
  <w:p w14:paraId="55D8B744" w14:textId="77777777" w:rsidR="00120D90" w:rsidRPr="0070633C" w:rsidRDefault="0002775F" w:rsidP="00AB3E28">
    <w:pPr>
      <w:spacing w:line="240" w:lineRule="auto"/>
      <w:jc w:val="center"/>
      <w:rPr>
        <w:rFonts w:ascii="Arial" w:hAnsi="Arial" w:cs="Arial"/>
        <w:sz w:val="22"/>
        <w:szCs w:val="22"/>
        <w:lang w:val="pt-PT"/>
      </w:rPr>
    </w:pPr>
    <w:r>
      <w:rPr>
        <w:noProof/>
        <w:spacing w:val="12"/>
        <w:lang w:val="es-CO" w:eastAsia="es-CO"/>
      </w:rPr>
      <mc:AlternateContent>
        <mc:Choice Requires="wps">
          <w:drawing>
            <wp:anchor distT="0" distB="0" distL="114300" distR="114300" simplePos="0" relativeHeight="251659264" behindDoc="1" locked="0" layoutInCell="1" allowOverlap="1" wp14:anchorId="6A9ADCE4" wp14:editId="20E613D3">
              <wp:simplePos x="0" y="0"/>
              <wp:positionH relativeFrom="column">
                <wp:posOffset>-186055</wp:posOffset>
              </wp:positionH>
              <wp:positionV relativeFrom="paragraph">
                <wp:posOffset>97155</wp:posOffset>
              </wp:positionV>
              <wp:extent cx="6362065" cy="10677525"/>
              <wp:effectExtent l="0" t="0" r="19685" b="28575"/>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065" cy="10677525"/>
                      </a:xfrm>
                      <a:prstGeom prst="roundRect">
                        <a:avLst>
                          <a:gd name="adj" fmla="val 2285"/>
                        </a:avLst>
                      </a:prstGeom>
                      <a:solidFill>
                        <a:srgbClr val="FFFFFF"/>
                      </a:solidFill>
                      <a:ln w="9525"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6F67F6" id="Rectangle 4" o:spid="_x0000_s1026" style="position:absolute;margin-left:-14.65pt;margin-top:7.65pt;width:500.95pt;height:84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NMNQIAAGsEAAAOAAAAZHJzL2Uyb0RvYy54bWysVG1v0zAQ/o7Ef7D8nSUNfdmipdO0UYQ0&#10;YGLwA6620xgc25zdpuXXc3HS0gGfEPlg3fnOj5977pzrm31r2E5h0M5WfHKRc6ascFLbTcW/fF69&#10;uuQsRLASjLOq4gcV+M3y5YvrzpeqcI0zUiEjEBvKzle8idGXWRZEo1oIF84rS8HaYQuRXNxkEqEj&#10;9NZkRZ7Ps86h9OiECoF274cgXyb8ulYifqzroCIzFSduMa2Y1nW/ZstrKDcIvtFipAH/wKIFbenS&#10;E9Q9RGBb1H9AtVqgC66OF8K1matrLVSqgaqZ5L9V89SAV6kWEif4k0zh/8GKD7tHZFpWfMGZhZZa&#10;9IlEA7sxik17eTofSsp68o/YFxj8gxPfArPurqEsdYvoukaBJFKTPj97dqB3Ah1l6+69k4QO2+iS&#10;Uvsa2x6QNGD71JDDqSFqH5mgzfnreZHPZ5wJik3y+WIxK2bpEiiP5z2G+Fa5lvVGxdFtrexLSJfA&#10;7iHE1Bc5VgfyK2d1a6jLOzCsKC6PgGNuBuURMtXrjJYrbUxycLO+M8joZMVX6RvZhPM0Y1lX8aue&#10;KxNAU41WJjrPssI5WJ6+v4GlgtKY9iq/sTLZEbQZbOJr7Ch7r/TQsbWTB1Id3TDx9ELJaBz+4Kyj&#10;aa94+L4FVJyZd5Y6dzWZTvvnkZzpbFGQg+eR9XkErCCoikfOBvMuDk9q61FvGrppksq17pa6Xet4&#10;HIuB1UiWJpqsZ0/m3E9Zv/4Ry58AAAD//wMAUEsDBBQABgAIAAAAIQAeG+Dk4AAAAAsBAAAPAAAA&#10;ZHJzL2Rvd25yZXYueG1sTI/NTsMwEITvSLyDtUjcWocAaRLiVIiIExRoy4XbNjZJRPwj223C27Oc&#10;4LTandHsN9V61iM7KR8GawRcLRNgyrRWDqYT8L5/XOTAQkQjcbRGCfhWAdb1+VmFpbST2arTLnaM&#10;QkwoUUAfoys5D22vNIaldcqQ9mm9xkir77j0OFG4HnmaJBnXOBj60KNTD71qv3ZHLaBxH6l/fZ5y&#10;97LdWGzebp58Y4W4vJjv74BFNcc/M/ziEzrUxHSwRyMDGwUs0uKarCTc0iRDsUozYAc6ZEWWA68r&#10;/r9D/QMAAP//AwBQSwECLQAUAAYACAAAACEAtoM4kv4AAADhAQAAEwAAAAAAAAAAAAAAAAAAAAAA&#10;W0NvbnRlbnRfVHlwZXNdLnhtbFBLAQItABQABgAIAAAAIQA4/SH/1gAAAJQBAAALAAAAAAAAAAAA&#10;AAAAAC8BAABfcmVscy8ucmVsc1BLAQItABQABgAIAAAAIQAx+eNMNQIAAGsEAAAOAAAAAAAAAAAA&#10;AAAAAC4CAABkcnMvZTJvRG9jLnhtbFBLAQItABQABgAIAAAAIQAeG+Dk4AAAAAsBAAAPAAAAAAAA&#10;AAAAAAAAAI8EAABkcnMvZG93bnJldi54bWxQSwUGAAAAAAQABADzAAAAnAUAAAAA&#10;">
              <v:stroke endcap="round"/>
            </v:roundrect>
          </w:pict>
        </mc:Fallback>
      </mc:AlternateContent>
    </w:r>
    <w:r w:rsidRPr="0070633C">
      <w:rPr>
        <w:rFonts w:ascii="Arial" w:hAnsi="Arial" w:cs="Arial"/>
        <w:sz w:val="22"/>
        <w:szCs w:val="22"/>
        <w:lang w:val="pt-PT"/>
      </w:rPr>
      <w:t xml:space="preserve">                                                                                                                                         </w:t>
    </w:r>
  </w:p>
  <w:p w14:paraId="506C7291" w14:textId="77777777" w:rsidR="00120D90" w:rsidRPr="0070633C" w:rsidRDefault="00120D90" w:rsidP="00AB3E28">
    <w:pPr>
      <w:spacing w:line="240" w:lineRule="auto"/>
      <w:jc w:val="center"/>
      <w:rPr>
        <w:rFonts w:ascii="Arial" w:hAnsi="Arial" w:cs="Arial"/>
        <w:sz w:val="22"/>
        <w:szCs w:val="22"/>
        <w:lang w:val="pt-PT"/>
      </w:rPr>
    </w:pPr>
  </w:p>
  <w:p w14:paraId="5524624E" w14:textId="75FB9ABE" w:rsidR="0002775F" w:rsidRPr="000A377E" w:rsidRDefault="0002775F" w:rsidP="00AB3E28">
    <w:pPr>
      <w:spacing w:line="240" w:lineRule="auto"/>
      <w:jc w:val="center"/>
      <w:rPr>
        <w:rFonts w:ascii="Arial" w:hAnsi="Arial" w:cs="Arial"/>
        <w:sz w:val="22"/>
        <w:szCs w:val="22"/>
      </w:rPr>
    </w:pPr>
    <w:r w:rsidRPr="002A15A8">
      <w:rPr>
        <w:rFonts w:ascii="Arial" w:hAnsi="Arial" w:cs="Arial"/>
      </w:rPr>
      <w:t>Continuación de la resolución,</w:t>
    </w:r>
    <w:r w:rsidRPr="002A15A8">
      <w:rPr>
        <w:rFonts w:ascii="Arial" w:hAnsi="Arial" w:cs="Arial"/>
        <w:b/>
      </w:rPr>
      <w:t xml:space="preserve"> </w:t>
    </w:r>
    <w:r w:rsidR="00505899" w:rsidRPr="00505899">
      <w:rPr>
        <w:rFonts w:ascii="Arial" w:hAnsi="Arial" w:cs="Arial"/>
        <w:b/>
      </w:rPr>
      <w:t>RA_ASUN</w:t>
    </w:r>
  </w:p>
  <w:p w14:paraId="6FDC21B3" w14:textId="000E8E05" w:rsidR="0002775F" w:rsidRDefault="0002775F" w:rsidP="00AB3E28">
    <w:pPr>
      <w:pStyle w:val="Ttulo5"/>
      <w:spacing w:line="240" w:lineRule="auto"/>
      <w:rPr>
        <w:rFonts w:ascii="Arial Narrow" w:hAnsi="Arial Narrow"/>
        <w:i w:val="0"/>
      </w:rPr>
    </w:pPr>
    <w:r>
      <w:rPr>
        <w:rFonts w:ascii="Arial Narrow" w:hAnsi="Arial Narrow"/>
        <w:i w:val="0"/>
        <w:noProof/>
        <w:lang w:val="es-CO" w:eastAsia="es-CO"/>
      </w:rPr>
      <mc:AlternateContent>
        <mc:Choice Requires="wps">
          <w:drawing>
            <wp:anchor distT="4294967295" distB="4294967295" distL="114300" distR="114300" simplePos="0" relativeHeight="251655168" behindDoc="0" locked="0" layoutInCell="1" allowOverlap="1" wp14:anchorId="22AD3818" wp14:editId="1A9BB9D1">
              <wp:simplePos x="0" y="0"/>
              <wp:positionH relativeFrom="column">
                <wp:posOffset>22860</wp:posOffset>
              </wp:positionH>
              <wp:positionV relativeFrom="paragraph">
                <wp:posOffset>29844</wp:posOffset>
              </wp:positionV>
              <wp:extent cx="5688965" cy="0"/>
              <wp:effectExtent l="0" t="0" r="26035"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89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680207" id="_x0000_t32" coordsize="21600,21600" o:spt="32" o:oned="t" path="m,l21600,21600e" filled="f">
              <v:path arrowok="t" fillok="f" o:connecttype="none"/>
              <o:lock v:ext="edit" shapetype="t"/>
            </v:shapetype>
            <v:shape id="AutoShape 3" o:spid="_x0000_s1026" type="#_x0000_t32" style="position:absolute;margin-left:1.8pt;margin-top:2.35pt;width:447.9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oXizAEAAHwDAAAOAAAAZHJzL2Uyb0RvYy54bWysU02PEzEMvSPxH6Lc6bSFVt1RpyvUZbks&#10;UGmXH+AmmZmIJI6StDP99zjpBwvcEHOInNjv2X72rO9Ha9hRhajRNXw2mXKmnECpXdfw7y+P71ac&#10;xQROgkGnGn5Skd9v3r5ZD75Wc+zRSBUYkbhYD77hfUq+rqooemUhTtArR84Wg4VE19BVMsBA7NZU&#10;8+l0WQ0YpA8oVIz0+nB28k3hb1sl0re2jSox03CqLZUzlHOfz2qzhroL4HstLmXAP1RhQTtKeqN6&#10;gATsEPRfVFaLgBHbNBFoK2xbLVTpgbqZTf/o5rkHr0ovJE70N5ni/6MVX4+7wLRs+AfOHFga0cdD&#10;wpKZvc/yDD7WFLV1u5AbFKN79k8ofkTmcNuD61QJfjl5ws4yovoNki/RU5L98AUlxQDxF63GNthM&#10;SSqwsYzkdBuJGhMT9LhYrlZ3ywVn4uqroL4CfYjps0LLstHwmALork9bdI4Gj2FW0sDxKaZcFtRX&#10;QM7q8FEbU+ZvHBsafreYLwogotEyO3NYDN1+awI7Qt6g8pUeyfM6LODByULWK5CfLnYCbc42JTfu&#10;Ik1W46zrHuVpF66S0YhLlZd1zDv0+l7Qv36azU8AAAD//wMAUEsDBBQABgAIAAAAIQAxTbBO2gAA&#10;AAUBAAAPAAAAZHJzL2Rvd25yZXYueG1sTI7BTsMwEETvSPyDtUhcEHVaaGlCNlWFxIEjbSWubrwk&#10;gXgdxU4T+vUsXOA4mtGbl28m16oT9aHxjDCfJaCIS28brhAO++fbNagQDVvTeiaELwqwKS4vcpNZ&#10;P/IrnXaxUgLhkBmEOsYu0zqUNTkTZr4jlu7d985EiX2lbW9GgbtWL5JkpZ1pWB5q09FTTeXnbnAI&#10;FIblPNmmrjq8nMebt8X5Y+z2iNdX0/YRVKQp/o3hR1/UoRCnox/YBtUi3K1kiHD/AEradZouQR1/&#10;sy5y/d+++AYAAP//AwBQSwECLQAUAAYACAAAACEAtoM4kv4AAADhAQAAEwAAAAAAAAAAAAAAAAAA&#10;AAAAW0NvbnRlbnRfVHlwZXNdLnhtbFBLAQItABQABgAIAAAAIQA4/SH/1gAAAJQBAAALAAAAAAAA&#10;AAAAAAAAAC8BAABfcmVscy8ucmVsc1BLAQItABQABgAIAAAAIQCOloXizAEAAHwDAAAOAAAAAAAA&#10;AAAAAAAAAC4CAABkcnMvZTJvRG9jLnhtbFBLAQItABQABgAIAAAAIQAxTbBO2gAAAAUBAAAPAAAA&#10;AAAAAAAAAAAAACYEAABkcnMvZG93bnJldi54bWxQSwUGAAAAAAQABADzAAAALQ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186E3" w14:textId="38E86319" w:rsidR="0002775F" w:rsidRDefault="00BA6B35" w:rsidP="00246E53">
    <w:pPr>
      <w:pStyle w:val="Encabezado"/>
      <w:rPr>
        <w:spacing w:val="12"/>
      </w:rPr>
    </w:pPr>
    <w:r>
      <w:rPr>
        <w:noProof/>
      </w:rPr>
      <w:drawing>
        <wp:inline distT="0" distB="0" distL="0" distR="0" wp14:anchorId="462E7B3E" wp14:editId="6CC44D18">
          <wp:extent cx="1104900" cy="65255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687" cy="654794"/>
                  </a:xfrm>
                  <a:prstGeom prst="rect">
                    <a:avLst/>
                  </a:prstGeom>
                  <a:noFill/>
                  <a:ln>
                    <a:noFill/>
                  </a:ln>
                </pic:spPr>
              </pic:pic>
            </a:graphicData>
          </a:graphic>
        </wp:inline>
      </w:drawing>
    </w:r>
  </w:p>
  <w:p w14:paraId="0200A1BD" w14:textId="50D5A9D8" w:rsidR="0002775F" w:rsidRDefault="00246E53">
    <w:pPr>
      <w:pStyle w:val="Encabezado"/>
      <w:jc w:val="center"/>
    </w:pPr>
    <w:r>
      <w:rPr>
        <w:noProof/>
      </w:rPr>
      <mc:AlternateContent>
        <mc:Choice Requires="wps">
          <w:drawing>
            <wp:anchor distT="0" distB="0" distL="114300" distR="114300" simplePos="0" relativeHeight="251658240" behindDoc="0" locked="0" layoutInCell="1" allowOverlap="1" wp14:anchorId="2FE19178" wp14:editId="6D93CBBD">
              <wp:simplePos x="0" y="0"/>
              <wp:positionH relativeFrom="column">
                <wp:posOffset>-138430</wp:posOffset>
              </wp:positionH>
              <wp:positionV relativeFrom="paragraph">
                <wp:posOffset>128905</wp:posOffset>
              </wp:positionV>
              <wp:extent cx="6362065" cy="10239375"/>
              <wp:effectExtent l="0" t="0" r="19685" b="28575"/>
              <wp:wrapNone/>
              <wp:docPr id="7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065" cy="10239375"/>
                      </a:xfrm>
                      <a:prstGeom prst="roundRect">
                        <a:avLst>
                          <a:gd name="adj" fmla="val 2285"/>
                        </a:avLst>
                      </a:prstGeom>
                      <a:solidFill>
                        <a:srgbClr val="FFFFFF"/>
                      </a:solidFill>
                      <a:ln w="9525" cap="rnd">
                        <a:solidFill>
                          <a:srgbClr val="000000"/>
                        </a:solidFill>
                        <a:round/>
                        <a:headEnd/>
                        <a:tailEnd/>
                      </a:ln>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7ED9FEAE" id="Rectangle 4" o:spid="_x0000_s1026" style="position:absolute;margin-left:-10.9pt;margin-top:10.15pt;width:500.95pt;height:806.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4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1dZNgIAAGwEAAAOAAAAZHJzL2Uyb0RvYy54bWysVFFv0zAQfkfiP1h+Z0mztlujpdO0UYQ0&#10;YGLwA1zbaQyOz5zdpt2v5+K0pQWeEHmw7nznz999d87N7ba1bKMxGHAVH13knGknQRm3qvjXL4s3&#10;15yFKJwSFpyu+E4Hfjt//eqm86UuoAGrNDICcaHsfMWbGH2ZZUE2uhXhArx2FKwBWxHJxVWmUHSE&#10;3tqsyPNp1gEqjyB1CLT7MAT5POHXtZbxU10HHZmtOHGLacW0Lvs1m9+IcoXCN0buaYh/YNEK4+jS&#10;I9SDiIKt0fwB1RqJEKCOFxLaDOraSJ1qoGpG+W/VPDfC61QLiRP8Uabw/2Dlx80TMqMqfjXjzImW&#10;evSZVBNuZTUb9/p0PpSU9uyfsK8w+EeQ3wNzcN9Qlr5DhK7RQhGrUZ+fnR3onUBH2bL7AIrQxTpC&#10;kmpbY9sDkghsmzqyO3ZEbyOTtDm9nBb5dMKZpNgoLy5nl1eTdIkoD+c9hvhOQ8t6o+IIa6f6EtIl&#10;YvMYYmqM2lcn1DfO6tZSmzfCsqK4PgDuczNRHiBTvWCNWhhrk4Or5b1FRicrvkjfnk04TbOOdRWf&#10;TYqeuaCxRqcSnbOscAqWp+9vYKmgNKe9ym+dSnYUxg428bVuL3uv9NCxJagdqY4wjDw9UTIawBfO&#10;Ohr3iocfa4GaM/veUedmo/G4fx/JGU+uCnLwNLI8jQgnCarikbPBvI/Dm1p7NKuGbhqlch3cUbdr&#10;Ew9jMbDak6WRJuvszZz6KevXT2L+EwAA//8DAFBLAwQUAAYACAAAACEAn1OqDuAAAAALAQAADwAA&#10;AGRycy9kb3ducmV2LnhtbEyPy07DMBBF90j8gzVI7Fo7LqpCGqdCRKx4trDpbhoPSURsR7bbhL/H&#10;rGA5ukf3nim3sxnYmXzonVWQLQUwso3TvW0VfLw/LHJgIaLVODhLCr4pwLa6vCix0G6yOzrvY8tS&#10;iQ0FKuhiHAvOQ9ORwbB0I9mUfTpvMKbTt1x7nFK5GbgUYs0N9jYtdDjSfUfN1/5kFNTjQfrXpykf&#10;X3bPDuu3m0dfO6Wur+a7DbBIc/yD4Vc/qUOVnI7uZHVgg4KFzJJ6VCDFClgCbnORATsmcr2SOfCq&#10;5P9/qH4AAAD//wMAUEsBAi0AFAAGAAgAAAAhALaDOJL+AAAA4QEAABMAAAAAAAAAAAAAAAAAAAAA&#10;AFtDb250ZW50X1R5cGVzXS54bWxQSwECLQAUAAYACAAAACEAOP0h/9YAAACUAQAACwAAAAAAAAAA&#10;AAAAAAAvAQAAX3JlbHMvLnJlbHNQSwECLQAUAAYACAAAACEAyT9XWTYCAABsBAAADgAAAAAAAAAA&#10;AAAAAAAuAgAAZHJzL2Uyb0RvYy54bWxQSwECLQAUAAYACAAAACEAn1OqDuAAAAALAQAADwAAAAAA&#10;AAAAAAAAAACQBAAAZHJzL2Rvd25yZXYueG1sUEsFBgAAAAAEAAQA8wAAAJ0FAAAAAA==&#10;">
              <v:stroke endcap="round"/>
            </v:roundrect>
          </w:pict>
        </mc:Fallback>
      </mc:AlternateContent>
    </w:r>
  </w:p>
  <w:p w14:paraId="6D497905" w14:textId="20859601" w:rsidR="0002775F" w:rsidRDefault="0002775F">
    <w:pPr>
      <w:pStyle w:val="Encabezado"/>
      <w:jc w:val="center"/>
    </w:pPr>
    <w:r>
      <w:rPr>
        <w:noProof/>
        <w:lang w:val="es-CO" w:eastAsia="es-CO"/>
      </w:rPr>
      <mc:AlternateContent>
        <mc:Choice Requires="wps">
          <w:drawing>
            <wp:anchor distT="0" distB="0" distL="114300" distR="114300" simplePos="0" relativeHeight="251656192" behindDoc="1" locked="0" layoutInCell="0" allowOverlap="1" wp14:anchorId="7E5859AA" wp14:editId="68719367">
              <wp:simplePos x="0" y="0"/>
              <wp:positionH relativeFrom="column">
                <wp:posOffset>2028190</wp:posOffset>
              </wp:positionH>
              <wp:positionV relativeFrom="paragraph">
                <wp:posOffset>250190</wp:posOffset>
              </wp:positionV>
              <wp:extent cx="1737995" cy="635"/>
              <wp:effectExtent l="0" t="19050" r="14605" b="565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635"/>
                      </a:xfrm>
                      <a:prstGeom prst="line">
                        <a:avLst/>
                      </a:prstGeom>
                      <a:noFill/>
                      <a:ln w="508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1E03B"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pt,19.7pt" to="296.5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cAmxAEAAGwDAAAOAAAAZHJzL2Uyb0RvYy54bWysU01v2zAMvQ/YfxB0X+ykSD+MOD2kyy7Z&#10;FqDdD2Ak2RYqi4KkxM6/H6V8dN1uQ30QKJF8fHykF49jb9hB+aDR1nw6KTlTVqDUtq35r5f1l3vO&#10;QgQrwaBVNT+qwB+Xnz8tBlepGXZopPKMQGyoBlfzLkZXFUUQneohTNApS84GfQ+Rrr4tpIeB0HtT&#10;zMrythjQS+dRqBDo9enk5MuM3zRKxJ9NE1RkpubELebT53OXzmK5gKr14DotzjTgP1j0oC0VvUI9&#10;QQS29/ofqF4LjwGbOBHYF9g0WqjcA3UzLf/q5rkDp3IvJE5wV5nCx8GKH4etZ1rWfMaZhZ5GtNFW&#10;sVlSZnChooCV3frUmxjts9ugeA3M4qoD26rM8OXoKG2aMop3KekSHOHvhu8oKQb2EbNMY+P7BEkC&#10;sDFP43idhhojE/Q4vbu5e3iYcybId3szz/hQXVKdD/Gbwp4lo+aGWGdoOGxCTFSguoSkShbX2pg8&#10;bmPZUPN5eV+WOSOg0TJ5U1zw7W5lPDsAbcw6f+fC78I87q3MaJ0C+fVsR9DmZFN1Y896JAlOYu5Q&#10;Hrf+ohONNNM8r1/amT/vOfvtJ1n+BgAA//8DAFBLAwQUAAYACAAAACEAd+MoQ9sAAAAJAQAADwAA&#10;AGRycy9kb3ducmV2LnhtbEyPTU7DMBCF90jcwRokdtRJSykNcSpUxAFoK7F14iGJiMfBdpqU0zNZ&#10;0dX8Pb33Tb6bbCfO6EPrSEG6SEAgVc60VCs4Hd8fnkGEqMnozhEquGCAXXF7k+vMuJE+8HyItWAT&#10;CplW0MTYZ1KGqkGrw8L1SHz7ct7qyKOvpfF6ZHPbyWWSPEmrW+KERve4b7D6PgyWQ8I+fA59NG/l&#10;5njyv5vx57Kslbq/m15fQESc4r8YZnxGh4KZSjeQCaJTsEq3jyzlZq4sWG9XKYhyXqxBFrm8/qD4&#10;AwAA//8DAFBLAQItABQABgAIAAAAIQC2gziS/gAAAOEBAAATAAAAAAAAAAAAAAAAAAAAAABbQ29u&#10;dGVudF9UeXBlc10ueG1sUEsBAi0AFAAGAAgAAAAhADj9If/WAAAAlAEAAAsAAAAAAAAAAAAAAAAA&#10;LwEAAF9yZWxzLy5yZWxzUEsBAi0AFAAGAAgAAAAhAJWBwCbEAQAAbAMAAA4AAAAAAAAAAAAAAAAA&#10;LgIAAGRycy9lMm9Eb2MueG1sUEsBAi0AFAAGAAgAAAAhAHfjKEPbAAAACQEAAA8AAAAAAAAAAAAA&#10;AAAAHgQAAGRycy9kb3ducmV2LnhtbFBLBQYAAAAABAAEAPMAAAAmBQAAAAA=&#10;" o:allowincell="f" strokecolor="white" strokeweight="4pt"/>
          </w:pict>
        </mc:Fallback>
      </mc:AlternateContent>
    </w:r>
  </w:p>
  <w:p w14:paraId="36B498D9" w14:textId="77777777" w:rsidR="0002775F" w:rsidRDefault="000277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20A8"/>
    <w:multiLevelType w:val="hybridMultilevel"/>
    <w:tmpl w:val="EF3A089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C12513"/>
    <w:multiLevelType w:val="hybridMultilevel"/>
    <w:tmpl w:val="15909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D756417"/>
    <w:multiLevelType w:val="hybridMultilevel"/>
    <w:tmpl w:val="174894B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7042B63"/>
    <w:multiLevelType w:val="hybridMultilevel"/>
    <w:tmpl w:val="37B0B210"/>
    <w:lvl w:ilvl="0" w:tplc="2C70365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FB1C84"/>
    <w:multiLevelType w:val="hybridMultilevel"/>
    <w:tmpl w:val="6F7C4FDC"/>
    <w:lvl w:ilvl="0" w:tplc="8CEA7ECA">
      <w:start w:val="1"/>
      <w:numFmt w:val="lowerLetter"/>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5FCC4D99"/>
    <w:multiLevelType w:val="hybridMultilevel"/>
    <w:tmpl w:val="B378A1D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B861BF9"/>
    <w:multiLevelType w:val="hybridMultilevel"/>
    <w:tmpl w:val="BE8A4E5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47078118">
    <w:abstractNumId w:val="1"/>
  </w:num>
  <w:num w:numId="2" w16cid:durableId="1310091526">
    <w:abstractNumId w:val="0"/>
  </w:num>
  <w:num w:numId="3" w16cid:durableId="2030522281">
    <w:abstractNumId w:val="5"/>
  </w:num>
  <w:num w:numId="4" w16cid:durableId="406996997">
    <w:abstractNumId w:val="6"/>
  </w:num>
  <w:num w:numId="5" w16cid:durableId="1752005056">
    <w:abstractNumId w:val="3"/>
  </w:num>
  <w:num w:numId="6" w16cid:durableId="703795871">
    <w:abstractNumId w:val="2"/>
  </w:num>
  <w:num w:numId="7" w16cid:durableId="20189936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0EE"/>
    <w:rsid w:val="000010E4"/>
    <w:rsid w:val="000034B2"/>
    <w:rsid w:val="000037D3"/>
    <w:rsid w:val="0001003F"/>
    <w:rsid w:val="0001121A"/>
    <w:rsid w:val="000121E0"/>
    <w:rsid w:val="0001335A"/>
    <w:rsid w:val="000150AD"/>
    <w:rsid w:val="00015F22"/>
    <w:rsid w:val="000178B1"/>
    <w:rsid w:val="00022E24"/>
    <w:rsid w:val="000269A7"/>
    <w:rsid w:val="0002775F"/>
    <w:rsid w:val="0003440D"/>
    <w:rsid w:val="00035E1B"/>
    <w:rsid w:val="00036A00"/>
    <w:rsid w:val="0004065D"/>
    <w:rsid w:val="00042AD2"/>
    <w:rsid w:val="00042D99"/>
    <w:rsid w:val="000512A2"/>
    <w:rsid w:val="0005328A"/>
    <w:rsid w:val="00056576"/>
    <w:rsid w:val="0006048F"/>
    <w:rsid w:val="00066F95"/>
    <w:rsid w:val="00067779"/>
    <w:rsid w:val="00067B7C"/>
    <w:rsid w:val="00070E14"/>
    <w:rsid w:val="00071F4A"/>
    <w:rsid w:val="00072031"/>
    <w:rsid w:val="000725C3"/>
    <w:rsid w:val="000759E3"/>
    <w:rsid w:val="000759FD"/>
    <w:rsid w:val="00084B45"/>
    <w:rsid w:val="00086654"/>
    <w:rsid w:val="00092502"/>
    <w:rsid w:val="000933DD"/>
    <w:rsid w:val="0009790C"/>
    <w:rsid w:val="000A2299"/>
    <w:rsid w:val="000A25D6"/>
    <w:rsid w:val="000A2907"/>
    <w:rsid w:val="000A4726"/>
    <w:rsid w:val="000A4A42"/>
    <w:rsid w:val="000A5BD3"/>
    <w:rsid w:val="000A6C47"/>
    <w:rsid w:val="000B363A"/>
    <w:rsid w:val="000B462B"/>
    <w:rsid w:val="000B771E"/>
    <w:rsid w:val="000C1C1F"/>
    <w:rsid w:val="000C2700"/>
    <w:rsid w:val="000C4567"/>
    <w:rsid w:val="000C5F85"/>
    <w:rsid w:val="000C77D7"/>
    <w:rsid w:val="000D1C00"/>
    <w:rsid w:val="000D4356"/>
    <w:rsid w:val="000D46F7"/>
    <w:rsid w:val="000D621E"/>
    <w:rsid w:val="000D6365"/>
    <w:rsid w:val="000E0B33"/>
    <w:rsid w:val="000E56FA"/>
    <w:rsid w:val="000E6798"/>
    <w:rsid w:val="000F0DDE"/>
    <w:rsid w:val="000F3AED"/>
    <w:rsid w:val="000F54BD"/>
    <w:rsid w:val="000F75CF"/>
    <w:rsid w:val="00101A5E"/>
    <w:rsid w:val="0010490B"/>
    <w:rsid w:val="001050A8"/>
    <w:rsid w:val="001062B8"/>
    <w:rsid w:val="00110DEA"/>
    <w:rsid w:val="00111D75"/>
    <w:rsid w:val="00115157"/>
    <w:rsid w:val="001155EF"/>
    <w:rsid w:val="0011656F"/>
    <w:rsid w:val="00117820"/>
    <w:rsid w:val="00120D90"/>
    <w:rsid w:val="0012275A"/>
    <w:rsid w:val="00123121"/>
    <w:rsid w:val="001235FC"/>
    <w:rsid w:val="00123C2C"/>
    <w:rsid w:val="001243AB"/>
    <w:rsid w:val="001316B5"/>
    <w:rsid w:val="00132803"/>
    <w:rsid w:val="00132C80"/>
    <w:rsid w:val="001333E6"/>
    <w:rsid w:val="00134C9D"/>
    <w:rsid w:val="00137623"/>
    <w:rsid w:val="00140286"/>
    <w:rsid w:val="00140359"/>
    <w:rsid w:val="00144E41"/>
    <w:rsid w:val="00146C6F"/>
    <w:rsid w:val="00147AC8"/>
    <w:rsid w:val="00154759"/>
    <w:rsid w:val="00156C11"/>
    <w:rsid w:val="00157EC9"/>
    <w:rsid w:val="00163A45"/>
    <w:rsid w:val="001667C2"/>
    <w:rsid w:val="00170C1F"/>
    <w:rsid w:val="00170E49"/>
    <w:rsid w:val="00171181"/>
    <w:rsid w:val="001727D8"/>
    <w:rsid w:val="00172D2A"/>
    <w:rsid w:val="00173F43"/>
    <w:rsid w:val="00175AD9"/>
    <w:rsid w:val="00176A61"/>
    <w:rsid w:val="00177CE1"/>
    <w:rsid w:val="00183CDF"/>
    <w:rsid w:val="00185E61"/>
    <w:rsid w:val="0018740D"/>
    <w:rsid w:val="001902DC"/>
    <w:rsid w:val="00190372"/>
    <w:rsid w:val="0019395B"/>
    <w:rsid w:val="00197530"/>
    <w:rsid w:val="001A06EB"/>
    <w:rsid w:val="001A39DA"/>
    <w:rsid w:val="001A5733"/>
    <w:rsid w:val="001B0B9D"/>
    <w:rsid w:val="001B1066"/>
    <w:rsid w:val="001B1BE4"/>
    <w:rsid w:val="001B41C1"/>
    <w:rsid w:val="001B496A"/>
    <w:rsid w:val="001B6370"/>
    <w:rsid w:val="001B6ED2"/>
    <w:rsid w:val="001C0CAD"/>
    <w:rsid w:val="001C37FA"/>
    <w:rsid w:val="001C6D20"/>
    <w:rsid w:val="001C789C"/>
    <w:rsid w:val="001D3044"/>
    <w:rsid w:val="001D453B"/>
    <w:rsid w:val="001E14A7"/>
    <w:rsid w:val="001E1B36"/>
    <w:rsid w:val="001E3C21"/>
    <w:rsid w:val="001E405D"/>
    <w:rsid w:val="001F13A1"/>
    <w:rsid w:val="001F3DBB"/>
    <w:rsid w:val="001F5F53"/>
    <w:rsid w:val="001F76FE"/>
    <w:rsid w:val="001F79CB"/>
    <w:rsid w:val="00200C45"/>
    <w:rsid w:val="002023BE"/>
    <w:rsid w:val="00202B4B"/>
    <w:rsid w:val="00203947"/>
    <w:rsid w:val="002059E4"/>
    <w:rsid w:val="002059E8"/>
    <w:rsid w:val="00206CF3"/>
    <w:rsid w:val="00213367"/>
    <w:rsid w:val="00223ACE"/>
    <w:rsid w:val="0022573B"/>
    <w:rsid w:val="00225EFC"/>
    <w:rsid w:val="00226F99"/>
    <w:rsid w:val="00232B4B"/>
    <w:rsid w:val="002347C1"/>
    <w:rsid w:val="00236A07"/>
    <w:rsid w:val="00237A27"/>
    <w:rsid w:val="00237B76"/>
    <w:rsid w:val="00243184"/>
    <w:rsid w:val="00246591"/>
    <w:rsid w:val="00246A22"/>
    <w:rsid w:val="00246E53"/>
    <w:rsid w:val="002470E2"/>
    <w:rsid w:val="002476AD"/>
    <w:rsid w:val="002538F1"/>
    <w:rsid w:val="00256E34"/>
    <w:rsid w:val="00261CD6"/>
    <w:rsid w:val="00262592"/>
    <w:rsid w:val="00265B04"/>
    <w:rsid w:val="00265C92"/>
    <w:rsid w:val="00270F86"/>
    <w:rsid w:val="002751A9"/>
    <w:rsid w:val="0027697D"/>
    <w:rsid w:val="00276FDB"/>
    <w:rsid w:val="002819C9"/>
    <w:rsid w:val="002829DF"/>
    <w:rsid w:val="00282CE2"/>
    <w:rsid w:val="002833B0"/>
    <w:rsid w:val="00283F5D"/>
    <w:rsid w:val="00286933"/>
    <w:rsid w:val="002879CA"/>
    <w:rsid w:val="00290057"/>
    <w:rsid w:val="00290345"/>
    <w:rsid w:val="00290C36"/>
    <w:rsid w:val="00296B19"/>
    <w:rsid w:val="002A0645"/>
    <w:rsid w:val="002A15A8"/>
    <w:rsid w:val="002A4B9E"/>
    <w:rsid w:val="002A6AA5"/>
    <w:rsid w:val="002B09F0"/>
    <w:rsid w:val="002B1A91"/>
    <w:rsid w:val="002B2145"/>
    <w:rsid w:val="002B65FB"/>
    <w:rsid w:val="002C11EC"/>
    <w:rsid w:val="002C2573"/>
    <w:rsid w:val="002C2B31"/>
    <w:rsid w:val="002C4567"/>
    <w:rsid w:val="002C4C3F"/>
    <w:rsid w:val="002D0B51"/>
    <w:rsid w:val="002E0441"/>
    <w:rsid w:val="002E5C94"/>
    <w:rsid w:val="002F151D"/>
    <w:rsid w:val="002F40DD"/>
    <w:rsid w:val="002F59AE"/>
    <w:rsid w:val="002F7E0E"/>
    <w:rsid w:val="00300004"/>
    <w:rsid w:val="00301D18"/>
    <w:rsid w:val="00311ACE"/>
    <w:rsid w:val="00314674"/>
    <w:rsid w:val="0031493B"/>
    <w:rsid w:val="003152C8"/>
    <w:rsid w:val="0032398C"/>
    <w:rsid w:val="00323C74"/>
    <w:rsid w:val="00323E3E"/>
    <w:rsid w:val="00324381"/>
    <w:rsid w:val="00324839"/>
    <w:rsid w:val="00330406"/>
    <w:rsid w:val="00330DE1"/>
    <w:rsid w:val="00331A0B"/>
    <w:rsid w:val="003328E8"/>
    <w:rsid w:val="00333072"/>
    <w:rsid w:val="00333371"/>
    <w:rsid w:val="00333D64"/>
    <w:rsid w:val="00337C37"/>
    <w:rsid w:val="00340692"/>
    <w:rsid w:val="00341340"/>
    <w:rsid w:val="00342705"/>
    <w:rsid w:val="00344BA8"/>
    <w:rsid w:val="00352B1A"/>
    <w:rsid w:val="00354914"/>
    <w:rsid w:val="00354E3A"/>
    <w:rsid w:val="003576B3"/>
    <w:rsid w:val="00362C60"/>
    <w:rsid w:val="003633DC"/>
    <w:rsid w:val="003668DB"/>
    <w:rsid w:val="00371D9E"/>
    <w:rsid w:val="00372AB2"/>
    <w:rsid w:val="003742F3"/>
    <w:rsid w:val="003758B3"/>
    <w:rsid w:val="00380599"/>
    <w:rsid w:val="00380E94"/>
    <w:rsid w:val="003818F4"/>
    <w:rsid w:val="00384E3D"/>
    <w:rsid w:val="00385386"/>
    <w:rsid w:val="0039025B"/>
    <w:rsid w:val="00392D4E"/>
    <w:rsid w:val="00393CDB"/>
    <w:rsid w:val="003971FF"/>
    <w:rsid w:val="003A08B5"/>
    <w:rsid w:val="003A233A"/>
    <w:rsid w:val="003A23B3"/>
    <w:rsid w:val="003A4227"/>
    <w:rsid w:val="003A4754"/>
    <w:rsid w:val="003A5289"/>
    <w:rsid w:val="003A549A"/>
    <w:rsid w:val="003B0F44"/>
    <w:rsid w:val="003B51A4"/>
    <w:rsid w:val="003C1E6E"/>
    <w:rsid w:val="003C2B71"/>
    <w:rsid w:val="003C794D"/>
    <w:rsid w:val="003D5AC7"/>
    <w:rsid w:val="003D7EAA"/>
    <w:rsid w:val="003E1C18"/>
    <w:rsid w:val="003E5623"/>
    <w:rsid w:val="003E5F98"/>
    <w:rsid w:val="003F0597"/>
    <w:rsid w:val="003F3C54"/>
    <w:rsid w:val="003F4E23"/>
    <w:rsid w:val="003F5BAE"/>
    <w:rsid w:val="003F70B5"/>
    <w:rsid w:val="003F7CE5"/>
    <w:rsid w:val="0040097D"/>
    <w:rsid w:val="004009CB"/>
    <w:rsid w:val="00400B2A"/>
    <w:rsid w:val="00403236"/>
    <w:rsid w:val="0040454A"/>
    <w:rsid w:val="00412B55"/>
    <w:rsid w:val="00415DDB"/>
    <w:rsid w:val="00417784"/>
    <w:rsid w:val="00417C5D"/>
    <w:rsid w:val="0042146E"/>
    <w:rsid w:val="00421B11"/>
    <w:rsid w:val="00423209"/>
    <w:rsid w:val="00424041"/>
    <w:rsid w:val="004257B2"/>
    <w:rsid w:val="004271C5"/>
    <w:rsid w:val="00427DC6"/>
    <w:rsid w:val="004311C3"/>
    <w:rsid w:val="00433F6C"/>
    <w:rsid w:val="004347D6"/>
    <w:rsid w:val="004366AE"/>
    <w:rsid w:val="0043727B"/>
    <w:rsid w:val="00441B12"/>
    <w:rsid w:val="00441C95"/>
    <w:rsid w:val="004440FC"/>
    <w:rsid w:val="00444BC8"/>
    <w:rsid w:val="004507C1"/>
    <w:rsid w:val="00453752"/>
    <w:rsid w:val="00455074"/>
    <w:rsid w:val="00455E2A"/>
    <w:rsid w:val="00457D05"/>
    <w:rsid w:val="00460DA8"/>
    <w:rsid w:val="00460F40"/>
    <w:rsid w:val="004650EE"/>
    <w:rsid w:val="0046588B"/>
    <w:rsid w:val="00470766"/>
    <w:rsid w:val="004724D2"/>
    <w:rsid w:val="0047278E"/>
    <w:rsid w:val="00472CD5"/>
    <w:rsid w:val="00474793"/>
    <w:rsid w:val="00474CB8"/>
    <w:rsid w:val="0047509B"/>
    <w:rsid w:val="0047584A"/>
    <w:rsid w:val="00476100"/>
    <w:rsid w:val="00480890"/>
    <w:rsid w:val="00481BF4"/>
    <w:rsid w:val="00481CAF"/>
    <w:rsid w:val="00485B43"/>
    <w:rsid w:val="00487675"/>
    <w:rsid w:val="00490B54"/>
    <w:rsid w:val="00490FE5"/>
    <w:rsid w:val="00492A1F"/>
    <w:rsid w:val="00495943"/>
    <w:rsid w:val="00497C7C"/>
    <w:rsid w:val="00497FC1"/>
    <w:rsid w:val="004A706D"/>
    <w:rsid w:val="004A744F"/>
    <w:rsid w:val="004B1D47"/>
    <w:rsid w:val="004B329E"/>
    <w:rsid w:val="004B3EF1"/>
    <w:rsid w:val="004C26C7"/>
    <w:rsid w:val="004C6261"/>
    <w:rsid w:val="004C642B"/>
    <w:rsid w:val="004C7F43"/>
    <w:rsid w:val="004D03FC"/>
    <w:rsid w:val="004D2109"/>
    <w:rsid w:val="004D2924"/>
    <w:rsid w:val="004D2F0B"/>
    <w:rsid w:val="004D448F"/>
    <w:rsid w:val="004D455E"/>
    <w:rsid w:val="004D5901"/>
    <w:rsid w:val="004D5B07"/>
    <w:rsid w:val="004D6525"/>
    <w:rsid w:val="004D7416"/>
    <w:rsid w:val="004E1613"/>
    <w:rsid w:val="004E26D8"/>
    <w:rsid w:val="004E2E70"/>
    <w:rsid w:val="004E6CED"/>
    <w:rsid w:val="004F057A"/>
    <w:rsid w:val="004F075A"/>
    <w:rsid w:val="004F07A0"/>
    <w:rsid w:val="004F1059"/>
    <w:rsid w:val="004F2FA2"/>
    <w:rsid w:val="004F346F"/>
    <w:rsid w:val="004F3755"/>
    <w:rsid w:val="005002C5"/>
    <w:rsid w:val="005003E6"/>
    <w:rsid w:val="00503E29"/>
    <w:rsid w:val="0050478F"/>
    <w:rsid w:val="00504F7D"/>
    <w:rsid w:val="00505899"/>
    <w:rsid w:val="0050619F"/>
    <w:rsid w:val="005078A7"/>
    <w:rsid w:val="00507E65"/>
    <w:rsid w:val="0051342F"/>
    <w:rsid w:val="0051747C"/>
    <w:rsid w:val="005204C3"/>
    <w:rsid w:val="00520B1F"/>
    <w:rsid w:val="00522040"/>
    <w:rsid w:val="00522FB0"/>
    <w:rsid w:val="00524913"/>
    <w:rsid w:val="00524A4D"/>
    <w:rsid w:val="00536280"/>
    <w:rsid w:val="00536F16"/>
    <w:rsid w:val="00537981"/>
    <w:rsid w:val="00537AB6"/>
    <w:rsid w:val="005400B1"/>
    <w:rsid w:val="005446B5"/>
    <w:rsid w:val="00546FE1"/>
    <w:rsid w:val="0055022A"/>
    <w:rsid w:val="00550B55"/>
    <w:rsid w:val="00552C5D"/>
    <w:rsid w:val="0055555F"/>
    <w:rsid w:val="0055573E"/>
    <w:rsid w:val="005647CE"/>
    <w:rsid w:val="00564F06"/>
    <w:rsid w:val="00571DBC"/>
    <w:rsid w:val="00576E30"/>
    <w:rsid w:val="00584C4B"/>
    <w:rsid w:val="00584CDD"/>
    <w:rsid w:val="0058593A"/>
    <w:rsid w:val="00586A8C"/>
    <w:rsid w:val="0059507A"/>
    <w:rsid w:val="00595650"/>
    <w:rsid w:val="00595778"/>
    <w:rsid w:val="00596DC4"/>
    <w:rsid w:val="00597B11"/>
    <w:rsid w:val="005A1613"/>
    <w:rsid w:val="005A3329"/>
    <w:rsid w:val="005A43A2"/>
    <w:rsid w:val="005A4DE0"/>
    <w:rsid w:val="005A6F41"/>
    <w:rsid w:val="005B12A5"/>
    <w:rsid w:val="005B159C"/>
    <w:rsid w:val="005B2A42"/>
    <w:rsid w:val="005B469D"/>
    <w:rsid w:val="005B558A"/>
    <w:rsid w:val="005C1148"/>
    <w:rsid w:val="005C2675"/>
    <w:rsid w:val="005C5286"/>
    <w:rsid w:val="005C79EA"/>
    <w:rsid w:val="005D1DC5"/>
    <w:rsid w:val="005D290A"/>
    <w:rsid w:val="005D4D59"/>
    <w:rsid w:val="005E0F23"/>
    <w:rsid w:val="005E1D2C"/>
    <w:rsid w:val="005E25C5"/>
    <w:rsid w:val="005E262D"/>
    <w:rsid w:val="005E320D"/>
    <w:rsid w:val="005E6DDF"/>
    <w:rsid w:val="005E6FD1"/>
    <w:rsid w:val="005F2A5D"/>
    <w:rsid w:val="005F3F56"/>
    <w:rsid w:val="00600185"/>
    <w:rsid w:val="0060360F"/>
    <w:rsid w:val="00603743"/>
    <w:rsid w:val="006121C7"/>
    <w:rsid w:val="0061306A"/>
    <w:rsid w:val="00613EB2"/>
    <w:rsid w:val="00613F21"/>
    <w:rsid w:val="00616590"/>
    <w:rsid w:val="00624049"/>
    <w:rsid w:val="00624DF1"/>
    <w:rsid w:val="00624EAD"/>
    <w:rsid w:val="00626338"/>
    <w:rsid w:val="00626504"/>
    <w:rsid w:val="00627BD5"/>
    <w:rsid w:val="006326F9"/>
    <w:rsid w:val="00635F01"/>
    <w:rsid w:val="00642A08"/>
    <w:rsid w:val="00643DBB"/>
    <w:rsid w:val="0065049D"/>
    <w:rsid w:val="0065333A"/>
    <w:rsid w:val="006535CD"/>
    <w:rsid w:val="00655B2F"/>
    <w:rsid w:val="0065745D"/>
    <w:rsid w:val="00660A8C"/>
    <w:rsid w:val="006636BF"/>
    <w:rsid w:val="00666E53"/>
    <w:rsid w:val="0067142B"/>
    <w:rsid w:val="00673DD3"/>
    <w:rsid w:val="00675800"/>
    <w:rsid w:val="0067730A"/>
    <w:rsid w:val="00680173"/>
    <w:rsid w:val="00684BE7"/>
    <w:rsid w:val="00684E6A"/>
    <w:rsid w:val="0068776B"/>
    <w:rsid w:val="00690111"/>
    <w:rsid w:val="006925D0"/>
    <w:rsid w:val="00692AC1"/>
    <w:rsid w:val="006A238F"/>
    <w:rsid w:val="006A2D19"/>
    <w:rsid w:val="006A3C16"/>
    <w:rsid w:val="006A3D3C"/>
    <w:rsid w:val="006B2935"/>
    <w:rsid w:val="006B3068"/>
    <w:rsid w:val="006B3F48"/>
    <w:rsid w:val="006B5B9D"/>
    <w:rsid w:val="006C3549"/>
    <w:rsid w:val="006C3816"/>
    <w:rsid w:val="006C38E4"/>
    <w:rsid w:val="006C4762"/>
    <w:rsid w:val="006C73DF"/>
    <w:rsid w:val="006D035F"/>
    <w:rsid w:val="006D36EB"/>
    <w:rsid w:val="006D5668"/>
    <w:rsid w:val="006E26EE"/>
    <w:rsid w:val="006E73D3"/>
    <w:rsid w:val="006E7C46"/>
    <w:rsid w:val="006F0F57"/>
    <w:rsid w:val="006F2388"/>
    <w:rsid w:val="0070028A"/>
    <w:rsid w:val="00701663"/>
    <w:rsid w:val="00704806"/>
    <w:rsid w:val="0070586C"/>
    <w:rsid w:val="0070633C"/>
    <w:rsid w:val="007108D3"/>
    <w:rsid w:val="00712F93"/>
    <w:rsid w:val="00712FD9"/>
    <w:rsid w:val="00713A59"/>
    <w:rsid w:val="00713ED7"/>
    <w:rsid w:val="007154C0"/>
    <w:rsid w:val="00715A66"/>
    <w:rsid w:val="00715B67"/>
    <w:rsid w:val="00716A61"/>
    <w:rsid w:val="0071703C"/>
    <w:rsid w:val="00721EF5"/>
    <w:rsid w:val="0072763E"/>
    <w:rsid w:val="007305CA"/>
    <w:rsid w:val="0073305A"/>
    <w:rsid w:val="00733336"/>
    <w:rsid w:val="00736A20"/>
    <w:rsid w:val="007374B7"/>
    <w:rsid w:val="0074329B"/>
    <w:rsid w:val="00743E89"/>
    <w:rsid w:val="00746415"/>
    <w:rsid w:val="0075418D"/>
    <w:rsid w:val="00754D67"/>
    <w:rsid w:val="00757F97"/>
    <w:rsid w:val="0076348C"/>
    <w:rsid w:val="00763FAE"/>
    <w:rsid w:val="00767324"/>
    <w:rsid w:val="00771EBD"/>
    <w:rsid w:val="00772429"/>
    <w:rsid w:val="00774364"/>
    <w:rsid w:val="00775879"/>
    <w:rsid w:val="0078083B"/>
    <w:rsid w:val="0079409B"/>
    <w:rsid w:val="007968EF"/>
    <w:rsid w:val="00797A8C"/>
    <w:rsid w:val="00797F6F"/>
    <w:rsid w:val="007A0BD5"/>
    <w:rsid w:val="007A1B1B"/>
    <w:rsid w:val="007A228D"/>
    <w:rsid w:val="007A3153"/>
    <w:rsid w:val="007A47DA"/>
    <w:rsid w:val="007A4F1A"/>
    <w:rsid w:val="007A57A1"/>
    <w:rsid w:val="007A5FBC"/>
    <w:rsid w:val="007A633A"/>
    <w:rsid w:val="007B02AB"/>
    <w:rsid w:val="007B3655"/>
    <w:rsid w:val="007B57AC"/>
    <w:rsid w:val="007C5132"/>
    <w:rsid w:val="007C7730"/>
    <w:rsid w:val="007C7F2B"/>
    <w:rsid w:val="007D0971"/>
    <w:rsid w:val="007D1C37"/>
    <w:rsid w:val="007D303C"/>
    <w:rsid w:val="007D500D"/>
    <w:rsid w:val="007E1C60"/>
    <w:rsid w:val="007E1E5E"/>
    <w:rsid w:val="007E258D"/>
    <w:rsid w:val="007F1C95"/>
    <w:rsid w:val="007F2159"/>
    <w:rsid w:val="00800514"/>
    <w:rsid w:val="00800932"/>
    <w:rsid w:val="00800EF4"/>
    <w:rsid w:val="008017AD"/>
    <w:rsid w:val="00804401"/>
    <w:rsid w:val="00811263"/>
    <w:rsid w:val="0082199E"/>
    <w:rsid w:val="0082376D"/>
    <w:rsid w:val="00824223"/>
    <w:rsid w:val="008242D2"/>
    <w:rsid w:val="00825B9F"/>
    <w:rsid w:val="00825E73"/>
    <w:rsid w:val="00826368"/>
    <w:rsid w:val="00831087"/>
    <w:rsid w:val="008311A1"/>
    <w:rsid w:val="0083320D"/>
    <w:rsid w:val="0083342C"/>
    <w:rsid w:val="0083531B"/>
    <w:rsid w:val="00837EE2"/>
    <w:rsid w:val="00841079"/>
    <w:rsid w:val="008443B0"/>
    <w:rsid w:val="008449D3"/>
    <w:rsid w:val="0084501B"/>
    <w:rsid w:val="00854073"/>
    <w:rsid w:val="00854E06"/>
    <w:rsid w:val="00856F5E"/>
    <w:rsid w:val="0086137E"/>
    <w:rsid w:val="00861CBC"/>
    <w:rsid w:val="008657F1"/>
    <w:rsid w:val="008670D0"/>
    <w:rsid w:val="00870CD0"/>
    <w:rsid w:val="0087471A"/>
    <w:rsid w:val="00876FE8"/>
    <w:rsid w:val="00877FAD"/>
    <w:rsid w:val="00884F18"/>
    <w:rsid w:val="0088586E"/>
    <w:rsid w:val="00885E03"/>
    <w:rsid w:val="00886D61"/>
    <w:rsid w:val="008904CE"/>
    <w:rsid w:val="00890C2C"/>
    <w:rsid w:val="00892E03"/>
    <w:rsid w:val="008A2403"/>
    <w:rsid w:val="008A2A09"/>
    <w:rsid w:val="008A3D4E"/>
    <w:rsid w:val="008A4EAA"/>
    <w:rsid w:val="008A53FE"/>
    <w:rsid w:val="008A557A"/>
    <w:rsid w:val="008A73DC"/>
    <w:rsid w:val="008A7463"/>
    <w:rsid w:val="008A7C4C"/>
    <w:rsid w:val="008B06D9"/>
    <w:rsid w:val="008B07C0"/>
    <w:rsid w:val="008B1A7B"/>
    <w:rsid w:val="008B342E"/>
    <w:rsid w:val="008B5BB9"/>
    <w:rsid w:val="008B6EFF"/>
    <w:rsid w:val="008B76D1"/>
    <w:rsid w:val="008C09A6"/>
    <w:rsid w:val="008C0BAD"/>
    <w:rsid w:val="008C548F"/>
    <w:rsid w:val="008C6FAD"/>
    <w:rsid w:val="008D0FAE"/>
    <w:rsid w:val="008D1035"/>
    <w:rsid w:val="008D2632"/>
    <w:rsid w:val="008D3988"/>
    <w:rsid w:val="008D4257"/>
    <w:rsid w:val="008D5F4A"/>
    <w:rsid w:val="008D78C3"/>
    <w:rsid w:val="008D7BE7"/>
    <w:rsid w:val="008D7C66"/>
    <w:rsid w:val="008E5D6B"/>
    <w:rsid w:val="008F13CF"/>
    <w:rsid w:val="008F4A1D"/>
    <w:rsid w:val="008F4CF9"/>
    <w:rsid w:val="008F4FF9"/>
    <w:rsid w:val="008F60CC"/>
    <w:rsid w:val="009001C6"/>
    <w:rsid w:val="00901E13"/>
    <w:rsid w:val="009042F3"/>
    <w:rsid w:val="00904E8F"/>
    <w:rsid w:val="00904EB7"/>
    <w:rsid w:val="009078DA"/>
    <w:rsid w:val="00910443"/>
    <w:rsid w:val="00913BEB"/>
    <w:rsid w:val="0091490D"/>
    <w:rsid w:val="00921ADA"/>
    <w:rsid w:val="00922D5E"/>
    <w:rsid w:val="00927709"/>
    <w:rsid w:val="009278D3"/>
    <w:rsid w:val="00932BF1"/>
    <w:rsid w:val="00935507"/>
    <w:rsid w:val="0093580D"/>
    <w:rsid w:val="009367D2"/>
    <w:rsid w:val="00941E0C"/>
    <w:rsid w:val="00944F23"/>
    <w:rsid w:val="009460B7"/>
    <w:rsid w:val="00951C43"/>
    <w:rsid w:val="00953F3A"/>
    <w:rsid w:val="009553DD"/>
    <w:rsid w:val="009603FD"/>
    <w:rsid w:val="00960CFD"/>
    <w:rsid w:val="00960EE6"/>
    <w:rsid w:val="00964541"/>
    <w:rsid w:val="009657AA"/>
    <w:rsid w:val="0096755F"/>
    <w:rsid w:val="0096764D"/>
    <w:rsid w:val="009700E2"/>
    <w:rsid w:val="009708CF"/>
    <w:rsid w:val="00971F96"/>
    <w:rsid w:val="009733B8"/>
    <w:rsid w:val="00977813"/>
    <w:rsid w:val="00982791"/>
    <w:rsid w:val="0098363E"/>
    <w:rsid w:val="009836D8"/>
    <w:rsid w:val="00984EB1"/>
    <w:rsid w:val="009879A7"/>
    <w:rsid w:val="00997552"/>
    <w:rsid w:val="009A7E18"/>
    <w:rsid w:val="009B3901"/>
    <w:rsid w:val="009B6015"/>
    <w:rsid w:val="009C00B8"/>
    <w:rsid w:val="009C021A"/>
    <w:rsid w:val="009C184B"/>
    <w:rsid w:val="009C6F21"/>
    <w:rsid w:val="009D3E23"/>
    <w:rsid w:val="009D445E"/>
    <w:rsid w:val="009D4BC9"/>
    <w:rsid w:val="009D58DA"/>
    <w:rsid w:val="009E1535"/>
    <w:rsid w:val="009E365E"/>
    <w:rsid w:val="009E3711"/>
    <w:rsid w:val="009E56FE"/>
    <w:rsid w:val="009E67B7"/>
    <w:rsid w:val="009F3BFF"/>
    <w:rsid w:val="009F5496"/>
    <w:rsid w:val="009F5BE1"/>
    <w:rsid w:val="009F7D84"/>
    <w:rsid w:val="00A0331D"/>
    <w:rsid w:val="00A040AC"/>
    <w:rsid w:val="00A10A28"/>
    <w:rsid w:val="00A124D0"/>
    <w:rsid w:val="00A1449C"/>
    <w:rsid w:val="00A1588A"/>
    <w:rsid w:val="00A172B4"/>
    <w:rsid w:val="00A215C9"/>
    <w:rsid w:val="00A222CE"/>
    <w:rsid w:val="00A248C7"/>
    <w:rsid w:val="00A259F3"/>
    <w:rsid w:val="00A261CD"/>
    <w:rsid w:val="00A26876"/>
    <w:rsid w:val="00A312E4"/>
    <w:rsid w:val="00A3171C"/>
    <w:rsid w:val="00A31CCE"/>
    <w:rsid w:val="00A34EE3"/>
    <w:rsid w:val="00A350F2"/>
    <w:rsid w:val="00A3545C"/>
    <w:rsid w:val="00A37EAD"/>
    <w:rsid w:val="00A408B4"/>
    <w:rsid w:val="00A42194"/>
    <w:rsid w:val="00A454F8"/>
    <w:rsid w:val="00A456DC"/>
    <w:rsid w:val="00A4599E"/>
    <w:rsid w:val="00A46012"/>
    <w:rsid w:val="00A4768B"/>
    <w:rsid w:val="00A50D9E"/>
    <w:rsid w:val="00A53687"/>
    <w:rsid w:val="00A561DD"/>
    <w:rsid w:val="00A65E8D"/>
    <w:rsid w:val="00A660DF"/>
    <w:rsid w:val="00A679BA"/>
    <w:rsid w:val="00A701A9"/>
    <w:rsid w:val="00A7107F"/>
    <w:rsid w:val="00A76632"/>
    <w:rsid w:val="00A77CFE"/>
    <w:rsid w:val="00A80BE2"/>
    <w:rsid w:val="00A80E12"/>
    <w:rsid w:val="00A81A8C"/>
    <w:rsid w:val="00A82AFA"/>
    <w:rsid w:val="00A86989"/>
    <w:rsid w:val="00A90451"/>
    <w:rsid w:val="00A919D8"/>
    <w:rsid w:val="00A92DB1"/>
    <w:rsid w:val="00A94D76"/>
    <w:rsid w:val="00AA12E2"/>
    <w:rsid w:val="00AA15F3"/>
    <w:rsid w:val="00AA2BD2"/>
    <w:rsid w:val="00AA2F04"/>
    <w:rsid w:val="00AA347A"/>
    <w:rsid w:val="00AA355A"/>
    <w:rsid w:val="00AA3781"/>
    <w:rsid w:val="00AA6AE2"/>
    <w:rsid w:val="00AB0BD5"/>
    <w:rsid w:val="00AB3E28"/>
    <w:rsid w:val="00AB7101"/>
    <w:rsid w:val="00AC1C30"/>
    <w:rsid w:val="00AC214E"/>
    <w:rsid w:val="00AC2285"/>
    <w:rsid w:val="00AD0041"/>
    <w:rsid w:val="00AD1CAB"/>
    <w:rsid w:val="00AD2DE9"/>
    <w:rsid w:val="00AD5B54"/>
    <w:rsid w:val="00AD6E76"/>
    <w:rsid w:val="00AE266B"/>
    <w:rsid w:val="00AE5EFA"/>
    <w:rsid w:val="00AE66E5"/>
    <w:rsid w:val="00AF2390"/>
    <w:rsid w:val="00B07447"/>
    <w:rsid w:val="00B119A5"/>
    <w:rsid w:val="00B11A09"/>
    <w:rsid w:val="00B11E2F"/>
    <w:rsid w:val="00B12223"/>
    <w:rsid w:val="00B13F34"/>
    <w:rsid w:val="00B16758"/>
    <w:rsid w:val="00B230D5"/>
    <w:rsid w:val="00B241CF"/>
    <w:rsid w:val="00B270EE"/>
    <w:rsid w:val="00B316BE"/>
    <w:rsid w:val="00B341BD"/>
    <w:rsid w:val="00B354DE"/>
    <w:rsid w:val="00B3745B"/>
    <w:rsid w:val="00B40BB2"/>
    <w:rsid w:val="00B4726C"/>
    <w:rsid w:val="00B509C9"/>
    <w:rsid w:val="00B56672"/>
    <w:rsid w:val="00B60AF2"/>
    <w:rsid w:val="00B61CEA"/>
    <w:rsid w:val="00B663FA"/>
    <w:rsid w:val="00B675BA"/>
    <w:rsid w:val="00B7128B"/>
    <w:rsid w:val="00B7477F"/>
    <w:rsid w:val="00B7495A"/>
    <w:rsid w:val="00B769BD"/>
    <w:rsid w:val="00B76C8D"/>
    <w:rsid w:val="00B77CBD"/>
    <w:rsid w:val="00B77F2A"/>
    <w:rsid w:val="00B802D9"/>
    <w:rsid w:val="00B8106E"/>
    <w:rsid w:val="00B81E3A"/>
    <w:rsid w:val="00B827BF"/>
    <w:rsid w:val="00B90AC3"/>
    <w:rsid w:val="00B95417"/>
    <w:rsid w:val="00B964C6"/>
    <w:rsid w:val="00BA0457"/>
    <w:rsid w:val="00BA25A6"/>
    <w:rsid w:val="00BA6B35"/>
    <w:rsid w:val="00BB0862"/>
    <w:rsid w:val="00BB2586"/>
    <w:rsid w:val="00BB3D3E"/>
    <w:rsid w:val="00BB3EA8"/>
    <w:rsid w:val="00BB724A"/>
    <w:rsid w:val="00BB72A1"/>
    <w:rsid w:val="00BC075E"/>
    <w:rsid w:val="00BC11AB"/>
    <w:rsid w:val="00BC38EC"/>
    <w:rsid w:val="00BC468C"/>
    <w:rsid w:val="00BC657B"/>
    <w:rsid w:val="00BC66B2"/>
    <w:rsid w:val="00BD03DC"/>
    <w:rsid w:val="00BD2487"/>
    <w:rsid w:val="00BD6CD2"/>
    <w:rsid w:val="00BD72FD"/>
    <w:rsid w:val="00BE6074"/>
    <w:rsid w:val="00BF094E"/>
    <w:rsid w:val="00BF3273"/>
    <w:rsid w:val="00BF4132"/>
    <w:rsid w:val="00BF5738"/>
    <w:rsid w:val="00BF745F"/>
    <w:rsid w:val="00C00D62"/>
    <w:rsid w:val="00C0324D"/>
    <w:rsid w:val="00C04AC1"/>
    <w:rsid w:val="00C05FA8"/>
    <w:rsid w:val="00C10233"/>
    <w:rsid w:val="00C10D38"/>
    <w:rsid w:val="00C10DC0"/>
    <w:rsid w:val="00C1187C"/>
    <w:rsid w:val="00C12326"/>
    <w:rsid w:val="00C145FB"/>
    <w:rsid w:val="00C14C59"/>
    <w:rsid w:val="00C15116"/>
    <w:rsid w:val="00C15E01"/>
    <w:rsid w:val="00C169FB"/>
    <w:rsid w:val="00C209E2"/>
    <w:rsid w:val="00C24669"/>
    <w:rsid w:val="00C30F7C"/>
    <w:rsid w:val="00C335ED"/>
    <w:rsid w:val="00C33FFC"/>
    <w:rsid w:val="00C3524A"/>
    <w:rsid w:val="00C406FE"/>
    <w:rsid w:val="00C40AC6"/>
    <w:rsid w:val="00C44C60"/>
    <w:rsid w:val="00C4593C"/>
    <w:rsid w:val="00C47491"/>
    <w:rsid w:val="00C50E2B"/>
    <w:rsid w:val="00C544CE"/>
    <w:rsid w:val="00C605E7"/>
    <w:rsid w:val="00C622F4"/>
    <w:rsid w:val="00C662A3"/>
    <w:rsid w:val="00C70231"/>
    <w:rsid w:val="00C720B8"/>
    <w:rsid w:val="00C72193"/>
    <w:rsid w:val="00C76564"/>
    <w:rsid w:val="00C8048A"/>
    <w:rsid w:val="00C804E6"/>
    <w:rsid w:val="00C82587"/>
    <w:rsid w:val="00C843C6"/>
    <w:rsid w:val="00C84CFA"/>
    <w:rsid w:val="00C86FBB"/>
    <w:rsid w:val="00C872E7"/>
    <w:rsid w:val="00C87E69"/>
    <w:rsid w:val="00C934C6"/>
    <w:rsid w:val="00C934E7"/>
    <w:rsid w:val="00CA2641"/>
    <w:rsid w:val="00CA42AF"/>
    <w:rsid w:val="00CA4E56"/>
    <w:rsid w:val="00CA7D05"/>
    <w:rsid w:val="00CA7E0E"/>
    <w:rsid w:val="00CB0FD9"/>
    <w:rsid w:val="00CB2195"/>
    <w:rsid w:val="00CB2675"/>
    <w:rsid w:val="00CC1F26"/>
    <w:rsid w:val="00CC4E28"/>
    <w:rsid w:val="00CC5447"/>
    <w:rsid w:val="00CC72F9"/>
    <w:rsid w:val="00CC7B45"/>
    <w:rsid w:val="00CD1FF9"/>
    <w:rsid w:val="00CD5571"/>
    <w:rsid w:val="00CD6AEC"/>
    <w:rsid w:val="00CD7ABB"/>
    <w:rsid w:val="00CE193D"/>
    <w:rsid w:val="00CF373B"/>
    <w:rsid w:val="00CF392D"/>
    <w:rsid w:val="00CF44BE"/>
    <w:rsid w:val="00CF770B"/>
    <w:rsid w:val="00D00A34"/>
    <w:rsid w:val="00D01BF3"/>
    <w:rsid w:val="00D01FF0"/>
    <w:rsid w:val="00D05835"/>
    <w:rsid w:val="00D05DEB"/>
    <w:rsid w:val="00D12BD1"/>
    <w:rsid w:val="00D15DBD"/>
    <w:rsid w:val="00D20A73"/>
    <w:rsid w:val="00D238F7"/>
    <w:rsid w:val="00D2519D"/>
    <w:rsid w:val="00D315B1"/>
    <w:rsid w:val="00D31D33"/>
    <w:rsid w:val="00D34018"/>
    <w:rsid w:val="00D35BB7"/>
    <w:rsid w:val="00D36EA3"/>
    <w:rsid w:val="00D3758F"/>
    <w:rsid w:val="00D426A6"/>
    <w:rsid w:val="00D45B22"/>
    <w:rsid w:val="00D46961"/>
    <w:rsid w:val="00D46CCD"/>
    <w:rsid w:val="00D47A0C"/>
    <w:rsid w:val="00D52A9C"/>
    <w:rsid w:val="00D545BF"/>
    <w:rsid w:val="00D547BA"/>
    <w:rsid w:val="00D54B44"/>
    <w:rsid w:val="00D5624A"/>
    <w:rsid w:val="00D5628D"/>
    <w:rsid w:val="00D5685C"/>
    <w:rsid w:val="00D57696"/>
    <w:rsid w:val="00D63A4A"/>
    <w:rsid w:val="00D65BA3"/>
    <w:rsid w:val="00D662AD"/>
    <w:rsid w:val="00D737B9"/>
    <w:rsid w:val="00D73BF4"/>
    <w:rsid w:val="00D752C9"/>
    <w:rsid w:val="00D75FE8"/>
    <w:rsid w:val="00D762D3"/>
    <w:rsid w:val="00D82641"/>
    <w:rsid w:val="00D86775"/>
    <w:rsid w:val="00D87A99"/>
    <w:rsid w:val="00D87E60"/>
    <w:rsid w:val="00D92CC3"/>
    <w:rsid w:val="00D9365A"/>
    <w:rsid w:val="00D94CB4"/>
    <w:rsid w:val="00D972ED"/>
    <w:rsid w:val="00DA3398"/>
    <w:rsid w:val="00DA44AB"/>
    <w:rsid w:val="00DA5440"/>
    <w:rsid w:val="00DB056C"/>
    <w:rsid w:val="00DB0D3C"/>
    <w:rsid w:val="00DB299B"/>
    <w:rsid w:val="00DB2B94"/>
    <w:rsid w:val="00DB324C"/>
    <w:rsid w:val="00DB46E9"/>
    <w:rsid w:val="00DB5E09"/>
    <w:rsid w:val="00DC2499"/>
    <w:rsid w:val="00DC290E"/>
    <w:rsid w:val="00DC6667"/>
    <w:rsid w:val="00DD055A"/>
    <w:rsid w:val="00DD232B"/>
    <w:rsid w:val="00DD45AB"/>
    <w:rsid w:val="00DD5AB6"/>
    <w:rsid w:val="00DD758E"/>
    <w:rsid w:val="00DD7630"/>
    <w:rsid w:val="00DD7F47"/>
    <w:rsid w:val="00DE25BC"/>
    <w:rsid w:val="00DE2A9C"/>
    <w:rsid w:val="00DE5DCF"/>
    <w:rsid w:val="00DF16E8"/>
    <w:rsid w:val="00DF1C8C"/>
    <w:rsid w:val="00DF2384"/>
    <w:rsid w:val="00DF381F"/>
    <w:rsid w:val="00DF3F41"/>
    <w:rsid w:val="00DF59DC"/>
    <w:rsid w:val="00DF5E31"/>
    <w:rsid w:val="00E006AD"/>
    <w:rsid w:val="00E02F05"/>
    <w:rsid w:val="00E04D40"/>
    <w:rsid w:val="00E06A0F"/>
    <w:rsid w:val="00E06A63"/>
    <w:rsid w:val="00E06F1A"/>
    <w:rsid w:val="00E10D6F"/>
    <w:rsid w:val="00E14DCD"/>
    <w:rsid w:val="00E17E97"/>
    <w:rsid w:val="00E209C8"/>
    <w:rsid w:val="00E2194F"/>
    <w:rsid w:val="00E2283D"/>
    <w:rsid w:val="00E23332"/>
    <w:rsid w:val="00E25529"/>
    <w:rsid w:val="00E26459"/>
    <w:rsid w:val="00E27D9A"/>
    <w:rsid w:val="00E3287C"/>
    <w:rsid w:val="00E36B05"/>
    <w:rsid w:val="00E36BC3"/>
    <w:rsid w:val="00E37DCF"/>
    <w:rsid w:val="00E433CC"/>
    <w:rsid w:val="00E43D9F"/>
    <w:rsid w:val="00E440A8"/>
    <w:rsid w:val="00E4687B"/>
    <w:rsid w:val="00E46C49"/>
    <w:rsid w:val="00E46F60"/>
    <w:rsid w:val="00E501C2"/>
    <w:rsid w:val="00E51A7D"/>
    <w:rsid w:val="00E53053"/>
    <w:rsid w:val="00E53C1B"/>
    <w:rsid w:val="00E57B23"/>
    <w:rsid w:val="00E621D5"/>
    <w:rsid w:val="00E625A5"/>
    <w:rsid w:val="00E64625"/>
    <w:rsid w:val="00E64626"/>
    <w:rsid w:val="00E646FE"/>
    <w:rsid w:val="00E65D85"/>
    <w:rsid w:val="00E66405"/>
    <w:rsid w:val="00E66A14"/>
    <w:rsid w:val="00E6757D"/>
    <w:rsid w:val="00E70406"/>
    <w:rsid w:val="00E70DFC"/>
    <w:rsid w:val="00E75816"/>
    <w:rsid w:val="00E773AD"/>
    <w:rsid w:val="00E8179C"/>
    <w:rsid w:val="00E83CF7"/>
    <w:rsid w:val="00E87DED"/>
    <w:rsid w:val="00E91050"/>
    <w:rsid w:val="00E92394"/>
    <w:rsid w:val="00E9265F"/>
    <w:rsid w:val="00E927A1"/>
    <w:rsid w:val="00E92D9A"/>
    <w:rsid w:val="00E930FA"/>
    <w:rsid w:val="00E940DF"/>
    <w:rsid w:val="00EA01E8"/>
    <w:rsid w:val="00EA2DC9"/>
    <w:rsid w:val="00EA455F"/>
    <w:rsid w:val="00EA5518"/>
    <w:rsid w:val="00EA558B"/>
    <w:rsid w:val="00EA5E02"/>
    <w:rsid w:val="00EB604C"/>
    <w:rsid w:val="00EB778C"/>
    <w:rsid w:val="00EB77FD"/>
    <w:rsid w:val="00EC05F3"/>
    <w:rsid w:val="00EC0AF8"/>
    <w:rsid w:val="00EC281F"/>
    <w:rsid w:val="00EC6E19"/>
    <w:rsid w:val="00ED169B"/>
    <w:rsid w:val="00ED3640"/>
    <w:rsid w:val="00ED3C25"/>
    <w:rsid w:val="00EE3865"/>
    <w:rsid w:val="00EE3C6D"/>
    <w:rsid w:val="00EE6819"/>
    <w:rsid w:val="00EF1F74"/>
    <w:rsid w:val="00EF5368"/>
    <w:rsid w:val="00EF5520"/>
    <w:rsid w:val="00F02F17"/>
    <w:rsid w:val="00F02F6D"/>
    <w:rsid w:val="00F03127"/>
    <w:rsid w:val="00F10D98"/>
    <w:rsid w:val="00F10FA6"/>
    <w:rsid w:val="00F15048"/>
    <w:rsid w:val="00F16539"/>
    <w:rsid w:val="00F172D6"/>
    <w:rsid w:val="00F17550"/>
    <w:rsid w:val="00F176FD"/>
    <w:rsid w:val="00F20CDB"/>
    <w:rsid w:val="00F213E3"/>
    <w:rsid w:val="00F216FA"/>
    <w:rsid w:val="00F220A9"/>
    <w:rsid w:val="00F264B2"/>
    <w:rsid w:val="00F265C2"/>
    <w:rsid w:val="00F31444"/>
    <w:rsid w:val="00F33D59"/>
    <w:rsid w:val="00F34A9F"/>
    <w:rsid w:val="00F35A24"/>
    <w:rsid w:val="00F362D0"/>
    <w:rsid w:val="00F366EB"/>
    <w:rsid w:val="00F37708"/>
    <w:rsid w:val="00F4095F"/>
    <w:rsid w:val="00F424D1"/>
    <w:rsid w:val="00F470C1"/>
    <w:rsid w:val="00F47F2C"/>
    <w:rsid w:val="00F50C29"/>
    <w:rsid w:val="00F5241E"/>
    <w:rsid w:val="00F54D32"/>
    <w:rsid w:val="00F57D3C"/>
    <w:rsid w:val="00F60375"/>
    <w:rsid w:val="00F62B7C"/>
    <w:rsid w:val="00F6532A"/>
    <w:rsid w:val="00F6547D"/>
    <w:rsid w:val="00F72455"/>
    <w:rsid w:val="00F72B16"/>
    <w:rsid w:val="00F74218"/>
    <w:rsid w:val="00F77C89"/>
    <w:rsid w:val="00F80712"/>
    <w:rsid w:val="00F84C55"/>
    <w:rsid w:val="00F85A48"/>
    <w:rsid w:val="00F90D07"/>
    <w:rsid w:val="00F91A99"/>
    <w:rsid w:val="00F91E06"/>
    <w:rsid w:val="00F92284"/>
    <w:rsid w:val="00F95127"/>
    <w:rsid w:val="00F9530B"/>
    <w:rsid w:val="00FA0436"/>
    <w:rsid w:val="00FA1BAB"/>
    <w:rsid w:val="00FA405E"/>
    <w:rsid w:val="00FA4F9C"/>
    <w:rsid w:val="00FA6EA7"/>
    <w:rsid w:val="00FA6F35"/>
    <w:rsid w:val="00FB22CD"/>
    <w:rsid w:val="00FB2FE3"/>
    <w:rsid w:val="00FB50FA"/>
    <w:rsid w:val="00FB5143"/>
    <w:rsid w:val="00FB7A71"/>
    <w:rsid w:val="00FD1285"/>
    <w:rsid w:val="00FD4980"/>
    <w:rsid w:val="00FD64C1"/>
    <w:rsid w:val="00FD6686"/>
    <w:rsid w:val="00FE38D7"/>
    <w:rsid w:val="00FE4A9E"/>
    <w:rsid w:val="00FE5BA5"/>
    <w:rsid w:val="00FE65B2"/>
    <w:rsid w:val="00FE70F5"/>
    <w:rsid w:val="00FF2CE2"/>
    <w:rsid w:val="00FF3454"/>
    <w:rsid w:val="00FF3A22"/>
    <w:rsid w:val="00FF3BFB"/>
    <w:rsid w:val="00FF5712"/>
    <w:rsid w:val="00FF64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403CB"/>
  <w15:docId w15:val="{494C412E-D7C7-4312-A37F-A8942271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0EE"/>
    <w:pPr>
      <w:widowControl w:val="0"/>
      <w:adjustRightInd w:val="0"/>
      <w:spacing w:line="360" w:lineRule="atLeast"/>
      <w:jc w:val="both"/>
      <w:textAlignment w:val="baseline"/>
    </w:pPr>
    <w:rPr>
      <w:rFonts w:ascii="Times New Roman" w:eastAsia="Times New Roman" w:hAnsi="Times New Roman"/>
      <w:lang w:val="es-ES" w:eastAsia="es-ES"/>
    </w:rPr>
  </w:style>
  <w:style w:type="paragraph" w:styleId="Ttulo1">
    <w:name w:val="heading 1"/>
    <w:basedOn w:val="Normal"/>
    <w:next w:val="Normal"/>
    <w:link w:val="Ttulo1Car"/>
    <w:qFormat/>
    <w:rsid w:val="00B270EE"/>
    <w:pPr>
      <w:keepNext/>
      <w:jc w:val="center"/>
      <w:outlineLvl w:val="0"/>
    </w:pPr>
    <w:rPr>
      <w:b/>
      <w:snapToGrid w:val="0"/>
      <w:sz w:val="28"/>
    </w:rPr>
  </w:style>
  <w:style w:type="paragraph" w:styleId="Ttulo2">
    <w:name w:val="heading 2"/>
    <w:basedOn w:val="Normal"/>
    <w:next w:val="Normal"/>
    <w:link w:val="Ttulo2Car"/>
    <w:qFormat/>
    <w:rsid w:val="00B270EE"/>
    <w:pPr>
      <w:keepNext/>
      <w:outlineLvl w:val="1"/>
    </w:pPr>
    <w:rPr>
      <w:rFonts w:ascii="Arial Narrow" w:hAnsi="Arial Narrow"/>
      <w:sz w:val="24"/>
    </w:rPr>
  </w:style>
  <w:style w:type="paragraph" w:styleId="Ttulo3">
    <w:name w:val="heading 3"/>
    <w:basedOn w:val="Normal"/>
    <w:next w:val="Normal"/>
    <w:link w:val="Ttulo3Car"/>
    <w:qFormat/>
    <w:rsid w:val="00B270EE"/>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B270EE"/>
    <w:pPr>
      <w:keepNext/>
      <w:jc w:val="center"/>
      <w:outlineLvl w:val="3"/>
    </w:pPr>
    <w:rPr>
      <w:rFonts w:ascii="Arial Narrow" w:hAnsi="Arial Narrow"/>
      <w:b/>
      <w:sz w:val="24"/>
      <w:lang w:val="es-ES_tradnl"/>
    </w:rPr>
  </w:style>
  <w:style w:type="paragraph" w:styleId="Ttulo5">
    <w:name w:val="heading 5"/>
    <w:basedOn w:val="Normal"/>
    <w:next w:val="Normal"/>
    <w:link w:val="Ttulo5Car"/>
    <w:qFormat/>
    <w:rsid w:val="00B270EE"/>
    <w:pPr>
      <w:spacing w:before="240" w:after="60"/>
      <w:outlineLvl w:val="4"/>
    </w:pPr>
    <w:rPr>
      <w:b/>
      <w:bCs/>
      <w:i/>
      <w:iCs/>
      <w:sz w:val="26"/>
      <w:szCs w:val="26"/>
    </w:rPr>
  </w:style>
  <w:style w:type="paragraph" w:styleId="Ttulo6">
    <w:name w:val="heading 6"/>
    <w:basedOn w:val="Normal"/>
    <w:next w:val="Normal"/>
    <w:link w:val="Ttulo6Car"/>
    <w:qFormat/>
    <w:rsid w:val="00B270EE"/>
    <w:pPr>
      <w:keepNext/>
      <w:autoSpaceDE w:val="0"/>
      <w:autoSpaceDN w:val="0"/>
      <w:outlineLvl w:val="5"/>
    </w:pPr>
    <w:rPr>
      <w:rFonts w:ascii="Arial" w:hAnsi="Arial" w:cs="Arial"/>
      <w:b/>
      <w:bCs/>
      <w:lang w:val="es-MX"/>
    </w:rPr>
  </w:style>
  <w:style w:type="paragraph" w:styleId="Ttulo7">
    <w:name w:val="heading 7"/>
    <w:basedOn w:val="Normal"/>
    <w:next w:val="Normal"/>
    <w:link w:val="Ttulo7Car"/>
    <w:qFormat/>
    <w:rsid w:val="00B270EE"/>
    <w:pPr>
      <w:keepNext/>
      <w:widowControl/>
      <w:tabs>
        <w:tab w:val="num" w:pos="1296"/>
      </w:tabs>
      <w:adjustRightInd/>
      <w:spacing w:line="360" w:lineRule="auto"/>
      <w:ind w:left="1296" w:hanging="1296"/>
      <w:jc w:val="center"/>
      <w:textAlignment w:val="auto"/>
      <w:outlineLvl w:val="6"/>
    </w:pPr>
    <w:rPr>
      <w:rFonts w:ascii="Arial" w:hAnsi="Arial"/>
      <w:b/>
      <w:sz w:val="28"/>
      <w:lang w:val="es-ES_tradnl"/>
    </w:rPr>
  </w:style>
  <w:style w:type="paragraph" w:styleId="Ttulo8">
    <w:name w:val="heading 8"/>
    <w:basedOn w:val="Normal"/>
    <w:next w:val="Normal"/>
    <w:link w:val="Ttulo8Car"/>
    <w:qFormat/>
    <w:rsid w:val="00B270EE"/>
    <w:pPr>
      <w:keepNext/>
      <w:widowControl/>
      <w:tabs>
        <w:tab w:val="num" w:pos="1440"/>
      </w:tabs>
      <w:adjustRightInd/>
      <w:spacing w:line="360" w:lineRule="auto"/>
      <w:ind w:left="1440" w:hanging="1440"/>
      <w:jc w:val="center"/>
      <w:textAlignment w:val="auto"/>
      <w:outlineLvl w:val="7"/>
    </w:pPr>
    <w:rPr>
      <w:rFonts w:ascii="Arial" w:hAnsi="Arial"/>
      <w:b/>
      <w:sz w:val="48"/>
      <w:lang w:val="es-CO"/>
    </w:rPr>
  </w:style>
  <w:style w:type="paragraph" w:styleId="Ttulo9">
    <w:name w:val="heading 9"/>
    <w:basedOn w:val="Normal"/>
    <w:next w:val="Normal"/>
    <w:link w:val="Ttulo9Car"/>
    <w:qFormat/>
    <w:rsid w:val="00B270EE"/>
    <w:pPr>
      <w:keepNext/>
      <w:widowControl/>
      <w:tabs>
        <w:tab w:val="num" w:pos="1584"/>
      </w:tabs>
      <w:adjustRightInd/>
      <w:spacing w:line="360" w:lineRule="auto"/>
      <w:ind w:left="1584" w:hanging="1584"/>
      <w:jc w:val="center"/>
      <w:textAlignment w:val="auto"/>
      <w:outlineLvl w:val="8"/>
    </w:pPr>
    <w:rPr>
      <w:rFonts w:ascii="Arial" w:hAnsi="Arial"/>
      <w:b/>
      <w:sz w:val="5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270EE"/>
    <w:rPr>
      <w:rFonts w:ascii="Times New Roman" w:eastAsia="Times New Roman" w:hAnsi="Times New Roman" w:cs="Times New Roman"/>
      <w:b/>
      <w:snapToGrid w:val="0"/>
      <w:sz w:val="28"/>
      <w:szCs w:val="20"/>
      <w:lang w:eastAsia="es-ES"/>
    </w:rPr>
  </w:style>
  <w:style w:type="character" w:customStyle="1" w:styleId="Ttulo2Car">
    <w:name w:val="Título 2 Car"/>
    <w:link w:val="Ttulo2"/>
    <w:rsid w:val="00B270EE"/>
    <w:rPr>
      <w:rFonts w:ascii="Arial Narrow" w:eastAsia="Times New Roman" w:hAnsi="Arial Narrow" w:cs="Times New Roman"/>
      <w:sz w:val="24"/>
      <w:szCs w:val="20"/>
      <w:lang w:eastAsia="es-ES"/>
    </w:rPr>
  </w:style>
  <w:style w:type="character" w:customStyle="1" w:styleId="Ttulo3Car">
    <w:name w:val="Título 3 Car"/>
    <w:link w:val="Ttulo3"/>
    <w:rsid w:val="00B270EE"/>
    <w:rPr>
      <w:rFonts w:ascii="Arial" w:eastAsia="Times New Roman" w:hAnsi="Arial" w:cs="Arial"/>
      <w:b/>
      <w:bCs/>
      <w:sz w:val="26"/>
      <w:szCs w:val="26"/>
      <w:lang w:eastAsia="es-ES"/>
    </w:rPr>
  </w:style>
  <w:style w:type="character" w:customStyle="1" w:styleId="Ttulo4Car">
    <w:name w:val="Título 4 Car"/>
    <w:link w:val="Ttulo4"/>
    <w:rsid w:val="00B270EE"/>
    <w:rPr>
      <w:rFonts w:ascii="Arial Narrow" w:eastAsia="Times New Roman" w:hAnsi="Arial Narrow" w:cs="Times New Roman"/>
      <w:b/>
      <w:sz w:val="24"/>
      <w:szCs w:val="20"/>
      <w:lang w:val="es-ES_tradnl" w:eastAsia="es-ES"/>
    </w:rPr>
  </w:style>
  <w:style w:type="character" w:customStyle="1" w:styleId="Ttulo5Car">
    <w:name w:val="Título 5 Car"/>
    <w:link w:val="Ttulo5"/>
    <w:rsid w:val="00B270EE"/>
    <w:rPr>
      <w:rFonts w:ascii="Times New Roman" w:eastAsia="Times New Roman" w:hAnsi="Times New Roman" w:cs="Times New Roman"/>
      <w:b/>
      <w:bCs/>
      <w:i/>
      <w:iCs/>
      <w:sz w:val="26"/>
      <w:szCs w:val="26"/>
      <w:lang w:eastAsia="es-ES"/>
    </w:rPr>
  </w:style>
  <w:style w:type="character" w:customStyle="1" w:styleId="Ttulo6Car">
    <w:name w:val="Título 6 Car"/>
    <w:link w:val="Ttulo6"/>
    <w:rsid w:val="00B270EE"/>
    <w:rPr>
      <w:rFonts w:ascii="Arial" w:eastAsia="Times New Roman" w:hAnsi="Arial" w:cs="Arial"/>
      <w:b/>
      <w:bCs/>
      <w:sz w:val="20"/>
      <w:szCs w:val="20"/>
      <w:lang w:val="es-MX" w:eastAsia="es-ES"/>
    </w:rPr>
  </w:style>
  <w:style w:type="character" w:customStyle="1" w:styleId="Ttulo7Car">
    <w:name w:val="Título 7 Car"/>
    <w:link w:val="Ttulo7"/>
    <w:rsid w:val="00B270EE"/>
    <w:rPr>
      <w:rFonts w:ascii="Arial" w:eastAsia="Times New Roman" w:hAnsi="Arial" w:cs="Times New Roman"/>
      <w:b/>
      <w:sz w:val="28"/>
      <w:szCs w:val="20"/>
      <w:lang w:val="es-ES_tradnl" w:eastAsia="es-ES"/>
    </w:rPr>
  </w:style>
  <w:style w:type="character" w:customStyle="1" w:styleId="Ttulo8Car">
    <w:name w:val="Título 8 Car"/>
    <w:link w:val="Ttulo8"/>
    <w:rsid w:val="00B270EE"/>
    <w:rPr>
      <w:rFonts w:ascii="Arial" w:eastAsia="Times New Roman" w:hAnsi="Arial" w:cs="Times New Roman"/>
      <w:b/>
      <w:sz w:val="48"/>
      <w:szCs w:val="20"/>
      <w:lang w:val="es-CO" w:eastAsia="es-ES"/>
    </w:rPr>
  </w:style>
  <w:style w:type="character" w:customStyle="1" w:styleId="Ttulo9Car">
    <w:name w:val="Título 9 Car"/>
    <w:link w:val="Ttulo9"/>
    <w:rsid w:val="00B270EE"/>
    <w:rPr>
      <w:rFonts w:ascii="Arial" w:eastAsia="Times New Roman" w:hAnsi="Arial" w:cs="Times New Roman"/>
      <w:b/>
      <w:sz w:val="50"/>
      <w:szCs w:val="20"/>
      <w:lang w:val="es-CO" w:eastAsia="es-ES"/>
    </w:rPr>
  </w:style>
  <w:style w:type="paragraph" w:styleId="Sangradetextonormal">
    <w:name w:val="Body Text Indent"/>
    <w:basedOn w:val="Normal"/>
    <w:link w:val="SangradetextonormalCar"/>
    <w:rsid w:val="00B270EE"/>
    <w:pPr>
      <w:jc w:val="center"/>
    </w:pPr>
    <w:rPr>
      <w:rFonts w:ascii="Arial Narrow" w:hAnsi="Arial Narrow"/>
      <w:snapToGrid w:val="0"/>
      <w:sz w:val="24"/>
    </w:rPr>
  </w:style>
  <w:style w:type="character" w:customStyle="1" w:styleId="SangradetextonormalCar">
    <w:name w:val="Sangría de texto normal Car"/>
    <w:link w:val="Sangradetextonormal"/>
    <w:rsid w:val="00B270EE"/>
    <w:rPr>
      <w:rFonts w:ascii="Arial Narrow" w:eastAsia="Times New Roman" w:hAnsi="Arial Narrow" w:cs="Times New Roman"/>
      <w:snapToGrid w:val="0"/>
      <w:sz w:val="24"/>
      <w:szCs w:val="20"/>
      <w:lang w:eastAsia="es-ES"/>
    </w:rPr>
  </w:style>
  <w:style w:type="paragraph" w:styleId="Textoindependiente2">
    <w:name w:val="Body Text 2"/>
    <w:basedOn w:val="Normal"/>
    <w:link w:val="Textoindependiente2Car"/>
    <w:rsid w:val="00B270EE"/>
    <w:rPr>
      <w:rFonts w:ascii="Arial" w:hAnsi="Arial"/>
      <w:sz w:val="22"/>
    </w:rPr>
  </w:style>
  <w:style w:type="character" w:customStyle="1" w:styleId="Textoindependiente2Car">
    <w:name w:val="Texto independiente 2 Car"/>
    <w:link w:val="Textoindependiente2"/>
    <w:rsid w:val="00B270EE"/>
    <w:rPr>
      <w:rFonts w:ascii="Arial" w:eastAsia="Times New Roman" w:hAnsi="Arial" w:cs="Times New Roman"/>
      <w:szCs w:val="20"/>
      <w:lang w:eastAsia="es-ES"/>
    </w:rPr>
  </w:style>
  <w:style w:type="paragraph" w:customStyle="1" w:styleId="BodyText21">
    <w:name w:val="Body Text 21"/>
    <w:basedOn w:val="Normal"/>
    <w:rsid w:val="00B270EE"/>
    <w:rPr>
      <w:rFonts w:ascii="Arial" w:hAnsi="Arial"/>
      <w:sz w:val="24"/>
      <w:lang w:val="es-ES_tradnl"/>
    </w:rPr>
  </w:style>
  <w:style w:type="paragraph" w:styleId="Textoindependiente3">
    <w:name w:val="Body Text 3"/>
    <w:basedOn w:val="Normal"/>
    <w:link w:val="Textoindependiente3Car"/>
    <w:rsid w:val="00B270EE"/>
    <w:rPr>
      <w:rFonts w:ascii="Arial" w:hAnsi="Arial"/>
      <w:b/>
      <w:sz w:val="24"/>
      <w:lang w:val="es-ES_tradnl"/>
    </w:rPr>
  </w:style>
  <w:style w:type="character" w:customStyle="1" w:styleId="Textoindependiente3Car">
    <w:name w:val="Texto independiente 3 Car"/>
    <w:link w:val="Textoindependiente3"/>
    <w:rsid w:val="00B270EE"/>
    <w:rPr>
      <w:rFonts w:ascii="Arial" w:eastAsia="Times New Roman" w:hAnsi="Arial" w:cs="Times New Roman"/>
      <w:b/>
      <w:sz w:val="24"/>
      <w:szCs w:val="20"/>
      <w:lang w:val="es-ES_tradnl" w:eastAsia="es-ES"/>
    </w:rPr>
  </w:style>
  <w:style w:type="paragraph" w:styleId="Textoindependiente">
    <w:name w:val="Body Text"/>
    <w:basedOn w:val="Normal"/>
    <w:link w:val="TextoindependienteCar"/>
    <w:rsid w:val="00B270EE"/>
    <w:rPr>
      <w:rFonts w:ascii="Arial" w:hAnsi="Arial"/>
      <w:sz w:val="24"/>
      <w:lang w:val="es-ES_tradnl"/>
    </w:rPr>
  </w:style>
  <w:style w:type="character" w:customStyle="1" w:styleId="TextoindependienteCar">
    <w:name w:val="Texto independiente Car"/>
    <w:link w:val="Textoindependiente"/>
    <w:rsid w:val="00B270EE"/>
    <w:rPr>
      <w:rFonts w:ascii="Arial" w:eastAsia="Times New Roman" w:hAnsi="Arial" w:cs="Times New Roman"/>
      <w:sz w:val="24"/>
      <w:szCs w:val="20"/>
      <w:lang w:val="es-ES_tradnl" w:eastAsia="es-ES"/>
    </w:rPr>
  </w:style>
  <w:style w:type="paragraph" w:styleId="Encabezado">
    <w:name w:val="header"/>
    <w:basedOn w:val="Normal"/>
    <w:link w:val="EncabezadoCar"/>
    <w:uiPriority w:val="99"/>
    <w:rsid w:val="00B270EE"/>
    <w:pPr>
      <w:tabs>
        <w:tab w:val="center" w:pos="4419"/>
        <w:tab w:val="right" w:pos="8838"/>
      </w:tabs>
    </w:pPr>
    <w:rPr>
      <w:rFonts w:ascii="Arial" w:hAnsi="Arial"/>
      <w:sz w:val="24"/>
      <w:lang w:val="es-ES_tradnl"/>
    </w:rPr>
  </w:style>
  <w:style w:type="character" w:customStyle="1" w:styleId="EncabezadoCar">
    <w:name w:val="Encabezado Car"/>
    <w:link w:val="Encabezado"/>
    <w:uiPriority w:val="99"/>
    <w:rsid w:val="00B270EE"/>
    <w:rPr>
      <w:rFonts w:ascii="Arial" w:eastAsia="Times New Roman" w:hAnsi="Arial" w:cs="Times New Roman"/>
      <w:sz w:val="24"/>
      <w:szCs w:val="20"/>
      <w:lang w:val="es-ES_tradnl" w:eastAsia="es-ES"/>
    </w:rPr>
  </w:style>
  <w:style w:type="paragraph" w:styleId="Piedepgina">
    <w:name w:val="footer"/>
    <w:basedOn w:val="Normal"/>
    <w:link w:val="PiedepginaCar"/>
    <w:rsid w:val="00B270EE"/>
    <w:pPr>
      <w:tabs>
        <w:tab w:val="center" w:pos="4252"/>
        <w:tab w:val="right" w:pos="8504"/>
      </w:tabs>
    </w:pPr>
  </w:style>
  <w:style w:type="character" w:customStyle="1" w:styleId="PiedepginaCar">
    <w:name w:val="Pie de página Car"/>
    <w:link w:val="Piedepgina"/>
    <w:rsid w:val="00B270EE"/>
    <w:rPr>
      <w:rFonts w:ascii="Times New Roman" w:eastAsia="Times New Roman" w:hAnsi="Times New Roman" w:cs="Times New Roman"/>
      <w:sz w:val="20"/>
      <w:szCs w:val="20"/>
      <w:lang w:eastAsia="es-ES"/>
    </w:rPr>
  </w:style>
  <w:style w:type="paragraph" w:styleId="Sangra2detindependiente">
    <w:name w:val="Body Text Indent 2"/>
    <w:basedOn w:val="Normal"/>
    <w:link w:val="Sangra2detindependienteCar"/>
    <w:rsid w:val="00B270EE"/>
    <w:pPr>
      <w:tabs>
        <w:tab w:val="left" w:pos="567"/>
      </w:tabs>
      <w:autoSpaceDE w:val="0"/>
      <w:autoSpaceDN w:val="0"/>
      <w:ind w:left="567" w:hanging="567"/>
    </w:pPr>
    <w:rPr>
      <w:rFonts w:ascii="Arial" w:hAnsi="Arial" w:cs="Arial"/>
      <w:b/>
      <w:bCs/>
      <w:lang w:val="es-ES_tradnl"/>
    </w:rPr>
  </w:style>
  <w:style w:type="character" w:customStyle="1" w:styleId="Sangra2detindependienteCar">
    <w:name w:val="Sangría 2 de t. independiente Car"/>
    <w:link w:val="Sangra2detindependiente"/>
    <w:rsid w:val="00B270EE"/>
    <w:rPr>
      <w:rFonts w:ascii="Arial" w:eastAsia="Times New Roman" w:hAnsi="Arial" w:cs="Arial"/>
      <w:b/>
      <w:bCs/>
      <w:sz w:val="20"/>
      <w:szCs w:val="20"/>
      <w:lang w:val="es-ES_tradnl" w:eastAsia="es-ES"/>
    </w:rPr>
  </w:style>
  <w:style w:type="paragraph" w:styleId="Textocomentario">
    <w:name w:val="annotation text"/>
    <w:basedOn w:val="Normal"/>
    <w:link w:val="TextocomentarioCar"/>
    <w:semiHidden/>
    <w:rsid w:val="00B270EE"/>
    <w:pPr>
      <w:autoSpaceDE w:val="0"/>
      <w:autoSpaceDN w:val="0"/>
    </w:pPr>
    <w:rPr>
      <w:lang w:val="es-ES_tradnl"/>
    </w:rPr>
  </w:style>
  <w:style w:type="character" w:customStyle="1" w:styleId="TextocomentarioCar">
    <w:name w:val="Texto comentario Car"/>
    <w:link w:val="Textocomentario"/>
    <w:semiHidden/>
    <w:rsid w:val="00B270EE"/>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B270EE"/>
    <w:pPr>
      <w:autoSpaceDE w:val="0"/>
      <w:autoSpaceDN w:val="0"/>
    </w:pPr>
  </w:style>
  <w:style w:type="character" w:customStyle="1" w:styleId="TextonotapieCar">
    <w:name w:val="Texto nota pie Car"/>
    <w:link w:val="Textonotapie"/>
    <w:semiHidden/>
    <w:rsid w:val="00B270EE"/>
    <w:rPr>
      <w:rFonts w:ascii="Times New Roman" w:eastAsia="Times New Roman" w:hAnsi="Times New Roman" w:cs="Times New Roman"/>
      <w:sz w:val="20"/>
      <w:szCs w:val="20"/>
      <w:lang w:eastAsia="es-ES"/>
    </w:rPr>
  </w:style>
  <w:style w:type="character" w:styleId="Fuerte">
    <w:name w:val="Strong"/>
    <w:qFormat/>
    <w:rsid w:val="00B270EE"/>
    <w:rPr>
      <w:b/>
      <w:bCs/>
    </w:rPr>
  </w:style>
  <w:style w:type="character" w:styleId="Hipervnculo">
    <w:name w:val="Hyperlink"/>
    <w:rsid w:val="00B270EE"/>
    <w:rPr>
      <w:color w:val="0000FF"/>
      <w:u w:val="single"/>
    </w:rPr>
  </w:style>
  <w:style w:type="paragraph" w:styleId="Prrafodelista">
    <w:name w:val="List Paragraph"/>
    <w:basedOn w:val="Normal"/>
    <w:uiPriority w:val="34"/>
    <w:qFormat/>
    <w:rsid w:val="00B270EE"/>
    <w:pPr>
      <w:spacing w:before="60" w:after="40"/>
      <w:ind w:left="720" w:right="28"/>
      <w:contextualSpacing/>
    </w:pPr>
    <w:rPr>
      <w:rFonts w:ascii="Calibri" w:eastAsia="Calibri" w:hAnsi="Calibri"/>
      <w:sz w:val="22"/>
      <w:szCs w:val="22"/>
      <w:lang w:eastAsia="en-US"/>
    </w:rPr>
  </w:style>
  <w:style w:type="table" w:styleId="Tablaconcuadrcula">
    <w:name w:val="Table Grid"/>
    <w:basedOn w:val="Tablanormal"/>
    <w:uiPriority w:val="59"/>
    <w:rsid w:val="00B270EE"/>
    <w:pPr>
      <w:widowControl w:val="0"/>
      <w:adjustRightInd w:val="0"/>
      <w:spacing w:line="360" w:lineRule="atLeast"/>
      <w:jc w:val="both"/>
      <w:textAlignment w:val="baseline"/>
    </w:pPr>
    <w:rPr>
      <w:rFonts w:ascii="Times New Roman" w:eastAsia="Times New Roman" w:hAnsi="Times New Roman"/>
      <w:lang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B270EE"/>
    <w:rPr>
      <w:rFonts w:ascii="Tahoma" w:hAnsi="Tahoma" w:cs="Tahoma"/>
      <w:sz w:val="16"/>
      <w:szCs w:val="16"/>
    </w:rPr>
  </w:style>
  <w:style w:type="character" w:customStyle="1" w:styleId="TextodegloboCar">
    <w:name w:val="Texto de globo Car"/>
    <w:link w:val="Textodeglobo"/>
    <w:rsid w:val="00B270EE"/>
    <w:rPr>
      <w:rFonts w:ascii="Tahoma" w:eastAsia="Times New Roman" w:hAnsi="Tahoma" w:cs="Tahoma"/>
      <w:sz w:val="16"/>
      <w:szCs w:val="16"/>
      <w:lang w:eastAsia="es-ES"/>
    </w:rPr>
  </w:style>
  <w:style w:type="paragraph" w:styleId="Sangra3detindependiente">
    <w:name w:val="Body Text Indent 3"/>
    <w:basedOn w:val="Normal"/>
    <w:link w:val="Sangra3detindependienteCar"/>
    <w:rsid w:val="00B270EE"/>
    <w:pPr>
      <w:spacing w:after="120"/>
      <w:ind w:left="283"/>
    </w:pPr>
    <w:rPr>
      <w:sz w:val="16"/>
      <w:szCs w:val="16"/>
    </w:rPr>
  </w:style>
  <w:style w:type="character" w:customStyle="1" w:styleId="Sangra3detindependienteCar">
    <w:name w:val="Sangría 3 de t. independiente Car"/>
    <w:link w:val="Sangra3detindependiente"/>
    <w:rsid w:val="00B270EE"/>
    <w:rPr>
      <w:rFonts w:ascii="Times New Roman" w:eastAsia="Times New Roman" w:hAnsi="Times New Roman" w:cs="Times New Roman"/>
      <w:sz w:val="16"/>
      <w:szCs w:val="16"/>
      <w:lang w:eastAsia="es-ES"/>
    </w:rPr>
  </w:style>
  <w:style w:type="character" w:styleId="Refdenotaalpie">
    <w:name w:val="footnote reference"/>
    <w:semiHidden/>
    <w:rsid w:val="00B270EE"/>
    <w:rPr>
      <w:vertAlign w:val="superscript"/>
    </w:rPr>
  </w:style>
  <w:style w:type="paragraph" w:styleId="TDC1">
    <w:name w:val="toc 1"/>
    <w:basedOn w:val="Normal"/>
    <w:next w:val="Normal"/>
    <w:autoRedefine/>
    <w:uiPriority w:val="39"/>
    <w:rsid w:val="00B270EE"/>
    <w:pPr>
      <w:spacing w:before="120" w:after="120"/>
    </w:pPr>
    <w:rPr>
      <w:b/>
      <w:caps/>
    </w:rPr>
  </w:style>
  <w:style w:type="paragraph" w:styleId="TDC2">
    <w:name w:val="toc 2"/>
    <w:basedOn w:val="Normal"/>
    <w:next w:val="Normal"/>
    <w:autoRedefine/>
    <w:uiPriority w:val="39"/>
    <w:rsid w:val="00B270EE"/>
    <w:pPr>
      <w:ind w:left="200"/>
    </w:pPr>
    <w:rPr>
      <w:smallCaps/>
    </w:rPr>
  </w:style>
  <w:style w:type="paragraph" w:styleId="TDC3">
    <w:name w:val="toc 3"/>
    <w:basedOn w:val="Normal"/>
    <w:next w:val="Normal"/>
    <w:autoRedefine/>
    <w:uiPriority w:val="39"/>
    <w:rsid w:val="00B270EE"/>
    <w:pPr>
      <w:ind w:left="400"/>
    </w:pPr>
    <w:rPr>
      <w:i/>
    </w:rPr>
  </w:style>
  <w:style w:type="paragraph" w:customStyle="1" w:styleId="textos">
    <w:name w:val="textos"/>
    <w:basedOn w:val="Normal"/>
    <w:rsid w:val="00B270EE"/>
    <w:pPr>
      <w:spacing w:before="100" w:beforeAutospacing="1" w:after="100" w:afterAutospacing="1"/>
    </w:pPr>
    <w:rPr>
      <w:sz w:val="24"/>
      <w:szCs w:val="24"/>
    </w:rPr>
  </w:style>
  <w:style w:type="paragraph" w:styleId="NormalWeb">
    <w:name w:val="Normal (Web)"/>
    <w:basedOn w:val="Normal"/>
    <w:uiPriority w:val="99"/>
    <w:rsid w:val="00B270EE"/>
    <w:pPr>
      <w:widowControl/>
      <w:adjustRightInd/>
      <w:spacing w:before="100" w:beforeAutospacing="1" w:after="100" w:afterAutospacing="1" w:line="240" w:lineRule="auto"/>
      <w:jc w:val="left"/>
      <w:textAlignment w:val="auto"/>
    </w:pPr>
    <w:rPr>
      <w:sz w:val="24"/>
      <w:szCs w:val="24"/>
    </w:rPr>
  </w:style>
  <w:style w:type="paragraph" w:styleId="Textodebloque">
    <w:name w:val="Block Text"/>
    <w:basedOn w:val="Normal"/>
    <w:rsid w:val="00B270EE"/>
    <w:pPr>
      <w:keepNext/>
      <w:widowControl/>
      <w:adjustRightInd/>
      <w:spacing w:before="80" w:after="80" w:line="240" w:lineRule="auto"/>
      <w:ind w:left="113" w:right="57"/>
      <w:textAlignment w:val="auto"/>
    </w:pPr>
    <w:rPr>
      <w:rFonts w:ascii="Arial" w:hAnsi="Arial"/>
      <w:sz w:val="22"/>
    </w:rPr>
  </w:style>
  <w:style w:type="paragraph" w:customStyle="1" w:styleId="MARITZA3">
    <w:name w:val="MARITZA3"/>
    <w:rsid w:val="00B270EE"/>
    <w:pPr>
      <w:widowControl w:val="0"/>
      <w:tabs>
        <w:tab w:val="left" w:pos="-720"/>
        <w:tab w:val="left" w:pos="0"/>
      </w:tabs>
      <w:suppressAutoHyphens/>
      <w:jc w:val="both"/>
    </w:pPr>
    <w:rPr>
      <w:rFonts w:ascii="Courier New" w:eastAsia="Times New Roman" w:hAnsi="Courier New"/>
      <w:spacing w:val="-2"/>
      <w:sz w:val="24"/>
      <w:lang w:val="en-US" w:eastAsia="es-ES"/>
    </w:rPr>
  </w:style>
  <w:style w:type="character" w:styleId="Nmerodepgina">
    <w:name w:val="page number"/>
    <w:basedOn w:val="Fuentedeprrafopredeter"/>
    <w:rsid w:val="00B270EE"/>
  </w:style>
  <w:style w:type="character" w:styleId="Hipervnculovisitado">
    <w:name w:val="FollowedHyperlink"/>
    <w:rsid w:val="00B270EE"/>
    <w:rPr>
      <w:color w:val="800080"/>
      <w:u w:val="single"/>
    </w:rPr>
  </w:style>
  <w:style w:type="paragraph" w:customStyle="1" w:styleId="parrafo1">
    <w:name w:val="parrafo1"/>
    <w:basedOn w:val="Normal"/>
    <w:rsid w:val="00DF59DC"/>
    <w:pPr>
      <w:widowControl/>
      <w:adjustRightInd/>
      <w:spacing w:line="240" w:lineRule="auto"/>
      <w:textAlignment w:val="auto"/>
    </w:pPr>
    <w:rPr>
      <w:rFonts w:ascii="Verdana" w:hAnsi="Verdana"/>
      <w:color w:val="000000"/>
    </w:rPr>
  </w:style>
  <w:style w:type="character" w:styleId="Refdecomentario">
    <w:name w:val="annotation reference"/>
    <w:basedOn w:val="Fuentedeprrafopredeter"/>
    <w:uiPriority w:val="99"/>
    <w:semiHidden/>
    <w:unhideWhenUsed/>
    <w:rsid w:val="000178B1"/>
    <w:rPr>
      <w:sz w:val="16"/>
      <w:szCs w:val="16"/>
    </w:rPr>
  </w:style>
  <w:style w:type="paragraph" w:styleId="Asuntodelcomentario">
    <w:name w:val="annotation subject"/>
    <w:basedOn w:val="Textocomentario"/>
    <w:next w:val="Textocomentario"/>
    <w:link w:val="AsuntodelcomentarioCar"/>
    <w:uiPriority w:val="99"/>
    <w:semiHidden/>
    <w:unhideWhenUsed/>
    <w:rsid w:val="000178B1"/>
    <w:pPr>
      <w:autoSpaceDE/>
      <w:autoSpaceDN/>
      <w:spacing w:line="240" w:lineRule="auto"/>
    </w:pPr>
    <w:rPr>
      <w:b/>
      <w:bCs/>
      <w:lang w:val="es-ES"/>
    </w:rPr>
  </w:style>
  <w:style w:type="character" w:customStyle="1" w:styleId="AsuntodelcomentarioCar">
    <w:name w:val="Asunto del comentario Car"/>
    <w:basedOn w:val="TextocomentarioCar"/>
    <w:link w:val="Asuntodelcomentario"/>
    <w:uiPriority w:val="99"/>
    <w:semiHidden/>
    <w:rsid w:val="000178B1"/>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0178B1"/>
  </w:style>
  <w:style w:type="paragraph" w:styleId="Revisin">
    <w:name w:val="Revision"/>
    <w:hidden/>
    <w:uiPriority w:val="99"/>
    <w:semiHidden/>
    <w:rsid w:val="009D4BC9"/>
    <w:rPr>
      <w:rFonts w:ascii="Times New Roman" w:eastAsia="Times New Roman" w:hAnsi="Times New Roman"/>
      <w:lang w:val="es-ES" w:eastAsia="es-ES"/>
    </w:rPr>
  </w:style>
  <w:style w:type="character" w:customStyle="1" w:styleId="tl8wme">
    <w:name w:val="tl8wme"/>
    <w:basedOn w:val="Fuentedeprrafopredeter"/>
    <w:rsid w:val="008A4EAA"/>
  </w:style>
  <w:style w:type="character" w:styleId="Mencinsinresolver">
    <w:name w:val="Unresolved Mention"/>
    <w:basedOn w:val="Fuentedeprrafopredeter"/>
    <w:uiPriority w:val="99"/>
    <w:semiHidden/>
    <w:unhideWhenUsed/>
    <w:rsid w:val="00706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47022">
      <w:bodyDiv w:val="1"/>
      <w:marLeft w:val="0"/>
      <w:marRight w:val="0"/>
      <w:marTop w:val="0"/>
      <w:marBottom w:val="0"/>
      <w:divBdr>
        <w:top w:val="none" w:sz="0" w:space="0" w:color="auto"/>
        <w:left w:val="none" w:sz="0" w:space="0" w:color="auto"/>
        <w:bottom w:val="none" w:sz="0" w:space="0" w:color="auto"/>
        <w:right w:val="none" w:sz="0" w:space="0" w:color="auto"/>
      </w:divBdr>
    </w:div>
    <w:div w:id="658583724">
      <w:bodyDiv w:val="1"/>
      <w:marLeft w:val="0"/>
      <w:marRight w:val="0"/>
      <w:marTop w:val="0"/>
      <w:marBottom w:val="0"/>
      <w:divBdr>
        <w:top w:val="none" w:sz="0" w:space="0" w:color="auto"/>
        <w:left w:val="none" w:sz="0" w:space="0" w:color="auto"/>
        <w:bottom w:val="none" w:sz="0" w:space="0" w:color="auto"/>
        <w:right w:val="none" w:sz="0" w:space="0" w:color="auto"/>
      </w:divBdr>
    </w:div>
    <w:div w:id="709689820">
      <w:bodyDiv w:val="1"/>
      <w:marLeft w:val="0"/>
      <w:marRight w:val="0"/>
      <w:marTop w:val="0"/>
      <w:marBottom w:val="0"/>
      <w:divBdr>
        <w:top w:val="none" w:sz="0" w:space="0" w:color="auto"/>
        <w:left w:val="none" w:sz="0" w:space="0" w:color="auto"/>
        <w:bottom w:val="none" w:sz="0" w:space="0" w:color="auto"/>
        <w:right w:val="none" w:sz="0" w:space="0" w:color="auto"/>
      </w:divBdr>
    </w:div>
    <w:div w:id="723525267">
      <w:bodyDiv w:val="1"/>
      <w:marLeft w:val="0"/>
      <w:marRight w:val="0"/>
      <w:marTop w:val="0"/>
      <w:marBottom w:val="0"/>
      <w:divBdr>
        <w:top w:val="none" w:sz="0" w:space="0" w:color="auto"/>
        <w:left w:val="none" w:sz="0" w:space="0" w:color="auto"/>
        <w:bottom w:val="none" w:sz="0" w:space="0" w:color="auto"/>
        <w:right w:val="none" w:sz="0" w:space="0" w:color="auto"/>
      </w:divBdr>
    </w:div>
    <w:div w:id="766116978">
      <w:bodyDiv w:val="1"/>
      <w:marLeft w:val="0"/>
      <w:marRight w:val="0"/>
      <w:marTop w:val="0"/>
      <w:marBottom w:val="0"/>
      <w:divBdr>
        <w:top w:val="none" w:sz="0" w:space="0" w:color="auto"/>
        <w:left w:val="none" w:sz="0" w:space="0" w:color="auto"/>
        <w:bottom w:val="none" w:sz="0" w:space="0" w:color="auto"/>
        <w:right w:val="none" w:sz="0" w:space="0" w:color="auto"/>
      </w:divBdr>
    </w:div>
    <w:div w:id="1023214910">
      <w:bodyDiv w:val="1"/>
      <w:marLeft w:val="0"/>
      <w:marRight w:val="0"/>
      <w:marTop w:val="0"/>
      <w:marBottom w:val="0"/>
      <w:divBdr>
        <w:top w:val="none" w:sz="0" w:space="0" w:color="auto"/>
        <w:left w:val="none" w:sz="0" w:space="0" w:color="auto"/>
        <w:bottom w:val="none" w:sz="0" w:space="0" w:color="auto"/>
        <w:right w:val="none" w:sz="0" w:space="0" w:color="auto"/>
      </w:divBdr>
      <w:divsChild>
        <w:div w:id="1210990658">
          <w:marLeft w:val="0"/>
          <w:marRight w:val="0"/>
          <w:marTop w:val="0"/>
          <w:marBottom w:val="0"/>
          <w:divBdr>
            <w:top w:val="none" w:sz="0" w:space="0" w:color="auto"/>
            <w:left w:val="none" w:sz="0" w:space="0" w:color="auto"/>
            <w:bottom w:val="none" w:sz="0" w:space="0" w:color="auto"/>
            <w:right w:val="none" w:sz="0" w:space="0" w:color="auto"/>
          </w:divBdr>
          <w:divsChild>
            <w:div w:id="4695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42416">
      <w:bodyDiv w:val="1"/>
      <w:marLeft w:val="0"/>
      <w:marRight w:val="0"/>
      <w:marTop w:val="0"/>
      <w:marBottom w:val="0"/>
      <w:divBdr>
        <w:top w:val="none" w:sz="0" w:space="0" w:color="auto"/>
        <w:left w:val="none" w:sz="0" w:space="0" w:color="auto"/>
        <w:bottom w:val="none" w:sz="0" w:space="0" w:color="auto"/>
        <w:right w:val="none" w:sz="0" w:space="0" w:color="auto"/>
      </w:divBdr>
    </w:div>
    <w:div w:id="1309237839">
      <w:bodyDiv w:val="1"/>
      <w:marLeft w:val="0"/>
      <w:marRight w:val="0"/>
      <w:marTop w:val="0"/>
      <w:marBottom w:val="0"/>
      <w:divBdr>
        <w:top w:val="none" w:sz="0" w:space="0" w:color="auto"/>
        <w:left w:val="none" w:sz="0" w:space="0" w:color="auto"/>
        <w:bottom w:val="none" w:sz="0" w:space="0" w:color="auto"/>
        <w:right w:val="none" w:sz="0" w:space="0" w:color="auto"/>
      </w:divBdr>
    </w:div>
    <w:div w:id="1349019027">
      <w:bodyDiv w:val="1"/>
      <w:marLeft w:val="0"/>
      <w:marRight w:val="0"/>
      <w:marTop w:val="0"/>
      <w:marBottom w:val="0"/>
      <w:divBdr>
        <w:top w:val="none" w:sz="0" w:space="0" w:color="auto"/>
        <w:left w:val="none" w:sz="0" w:space="0" w:color="auto"/>
        <w:bottom w:val="none" w:sz="0" w:space="0" w:color="auto"/>
        <w:right w:val="none" w:sz="0" w:space="0" w:color="auto"/>
      </w:divBdr>
    </w:div>
    <w:div w:id="1397049709">
      <w:bodyDiv w:val="1"/>
      <w:marLeft w:val="0"/>
      <w:marRight w:val="0"/>
      <w:marTop w:val="0"/>
      <w:marBottom w:val="0"/>
      <w:divBdr>
        <w:top w:val="none" w:sz="0" w:space="0" w:color="auto"/>
        <w:left w:val="none" w:sz="0" w:space="0" w:color="auto"/>
        <w:bottom w:val="none" w:sz="0" w:space="0" w:color="auto"/>
        <w:right w:val="none" w:sz="0" w:space="0" w:color="auto"/>
      </w:divBdr>
    </w:div>
    <w:div w:id="1715763530">
      <w:bodyDiv w:val="1"/>
      <w:marLeft w:val="0"/>
      <w:marRight w:val="0"/>
      <w:marTop w:val="0"/>
      <w:marBottom w:val="0"/>
      <w:divBdr>
        <w:top w:val="none" w:sz="0" w:space="0" w:color="auto"/>
        <w:left w:val="none" w:sz="0" w:space="0" w:color="auto"/>
        <w:bottom w:val="none" w:sz="0" w:space="0" w:color="auto"/>
        <w:right w:val="none" w:sz="0" w:space="0" w:color="auto"/>
      </w:divBdr>
    </w:div>
    <w:div w:id="1764035368">
      <w:bodyDiv w:val="1"/>
      <w:marLeft w:val="0"/>
      <w:marRight w:val="0"/>
      <w:marTop w:val="0"/>
      <w:marBottom w:val="0"/>
      <w:divBdr>
        <w:top w:val="none" w:sz="0" w:space="0" w:color="auto"/>
        <w:left w:val="none" w:sz="0" w:space="0" w:color="auto"/>
        <w:bottom w:val="none" w:sz="0" w:space="0" w:color="auto"/>
        <w:right w:val="none" w:sz="0" w:space="0" w:color="auto"/>
      </w:divBdr>
    </w:div>
    <w:div w:id="1832132579">
      <w:bodyDiv w:val="1"/>
      <w:marLeft w:val="0"/>
      <w:marRight w:val="0"/>
      <w:marTop w:val="0"/>
      <w:marBottom w:val="0"/>
      <w:divBdr>
        <w:top w:val="none" w:sz="0" w:space="0" w:color="auto"/>
        <w:left w:val="none" w:sz="0" w:space="0" w:color="auto"/>
        <w:bottom w:val="none" w:sz="0" w:space="0" w:color="auto"/>
        <w:right w:val="none" w:sz="0" w:space="0" w:color="auto"/>
      </w:divBdr>
    </w:div>
    <w:div w:id="203503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ograma.supersalud.gov.co/compilacion/docs/ley_0100_1993.htm" TargetMode="External"/><Relationship Id="rId18" Type="http://schemas.openxmlformats.org/officeDocument/2006/relationships/hyperlink" Target="https://normograma.supersalud.gov.co/compilacion/docs/decreto_0780_2016.htm" TargetMode="External"/><Relationship Id="rId26" Type="http://schemas.openxmlformats.org/officeDocument/2006/relationships/hyperlink" Target="https://normograma.supersalud.gov.co/compilacion/docs/decreto_1080_2021.htm" TargetMode="External"/><Relationship Id="rId21" Type="http://schemas.openxmlformats.org/officeDocument/2006/relationships/hyperlink" Target="https://normograma.supersalud.gov.co/compilacion/docs/ley_0100_1993.htm"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ormograma.supersalud.gov.co/compilacion/docs/decreto_2555_2010.htm" TargetMode="External"/><Relationship Id="rId25" Type="http://schemas.openxmlformats.org/officeDocument/2006/relationships/hyperlink" Target="https://normograma.supersalud.gov.co/compilacion/docs/decreto_2555_201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ormograma.supersalud.gov.co/compilacion/docs/ley_1753_2015.htm" TargetMode="External"/><Relationship Id="rId20" Type="http://schemas.openxmlformats.org/officeDocument/2006/relationships/hyperlink" Target="https://normograma.supersalud.gov.co/compilacion/docs/resolucion_supersalud_2599_2016.htm" TargetMode="External"/><Relationship Id="rId29" Type="http://schemas.openxmlformats.org/officeDocument/2006/relationships/hyperlink" Target="https://normograma.supersalud.gov.co/compilacion/docs/decreto_0780_2016.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rmograma.supersalud.gov.co/compilacion/docs/decreto_2555_2010.ht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normograma.supersalud.gov.co/compilacion/docs/ley_1122_2007.htm" TargetMode="External"/><Relationship Id="rId23" Type="http://schemas.openxmlformats.org/officeDocument/2006/relationships/hyperlink" Target="https://normograma.supersalud.gov.co/compilacion/docs/decreto_0780_2016.htm" TargetMode="External"/><Relationship Id="rId28" Type="http://schemas.openxmlformats.org/officeDocument/2006/relationships/hyperlink" Target="https://normograma.supersalud.gov.co/compilacion/docs/decreto_0780_2016.htm"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normograma.supersalud.gov.co/compilacion/docs/decreto_1080_2021.htm" TargetMode="External"/><Relationship Id="rId31" Type="http://schemas.openxmlformats.org/officeDocument/2006/relationships/hyperlink" Target="https://normograma.supersalud.gov.co/compilacion/docs/resolucion_supersalud_2599_2016.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rmograma.supersalud.gov.co/compilacion/docs/ley_0715_2001.htm" TargetMode="External"/><Relationship Id="rId22" Type="http://schemas.openxmlformats.org/officeDocument/2006/relationships/hyperlink" Target="https://normograma.supersalud.gov.co/compilacion/docs/decreto_0780_2016.htm" TargetMode="External"/><Relationship Id="rId27" Type="http://schemas.openxmlformats.org/officeDocument/2006/relationships/hyperlink" Target="https://normograma.supersalud.gov.co/compilacion/docs/ley_1437_2011.htm" TargetMode="External"/><Relationship Id="rId30" Type="http://schemas.openxmlformats.org/officeDocument/2006/relationships/hyperlink" Target="https://normograma.supersalud.gov.co/compilacion/docs/decreto_0780_2016.htm" TargetMode="External"/><Relationship Id="rId35" Type="http://schemas.openxmlformats.org/officeDocument/2006/relationships/footer" Target="footer2.xml"/><Relationship Id="rId8" Type="http://schemas.openxmlformats.org/officeDocument/2006/relationships/styles" Target="styl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Esquema de Publicación</p:Name>
  <p:Description/>
  <p:Statement/>
  <p:PolicyItems>
    <p:PolicyItem featureId="Microsoft.Office.RecordsManagement.PolicyFeatures.PolicyAudit" staticId="0x0101006C70C9CFFF10F647A97BB5C9232AAEE5009FBA39D6F0EFBE46B7DDDC2432460757|-1152541523" UniqueId="d4ea8587-a278-44ed-a4c0-d4c7c9753af1">
      <p:Name>Auditoría</p:Name>
      <p:Description>Audita las acciones de usuario en documentos y enumera elementos en el registro de auditoría.</p:Description>
      <p:CustomData>
        <Audit>
          <Update/>
          <CheckInOut/>
          <DeleteRestore/>
        </Audit>
      </p:CustomData>
    </p:PolicyItem>
    <p:PolicyItem featureId="Microsoft.Office.RecordsManagement.PolicyFeatures.PolicyLabel" staticId="0x0101006C70C9CFFF10F647A97BB5C9232AAEE5009FBA39D6F0EFBE46B7DDDC2432460757|-1050165513" UniqueId="9516b2fc-f6d3-42e3-ad28-7dd574b1dd21">
      <p:Name>Etiquetas</p:Name>
      <p:Description>Genera etiquetas que se pueden insertar en documentos de Microsoft Office para asegurarse de que las propiedades del documento u otra información importante se incluya cuando se impriman los documentos. También se pueden utilizar etiquetas para buscar documentos.</p:Description>
      <p:CustomData>
        <label>
          <properties>
            <width>1.5748031496063</width>
            <height>1.5748031496063</height>
            <justification>Left</justification>
            <lock>True</lock>
          </properties>
          <segment type="literal">Copia Controlada</segment>
        </label>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squema de Publicación" ma:contentTypeID="0x0101006C70C9CFFF10F647A97BB5C9232AAEE5009FBA39D6F0EFBE46B7DDDC2432460757" ma:contentTypeVersion="40" ma:contentTypeDescription="Campos definidos por la oficina de planeación" ma:contentTypeScope="" ma:versionID="975742d3074021466927d5f3bb72df83">
  <xsd:schema xmlns:xsd="http://www.w3.org/2001/XMLSchema" xmlns:xs="http://www.w3.org/2001/XMLSchema" xmlns:p="http://schemas.microsoft.com/office/2006/metadata/properties" xmlns:ns1="http://schemas.microsoft.com/sharepoint/v3" xmlns:ns2="b6565643-c00f-44ce-b5d1-532a85e4382c" xmlns:ns3="cfd7d055-4c42-4b1a-a19c-7e601acfe3a8" xmlns:ns4="http://schemas.microsoft.com/sharepoint/v3/fields" xmlns:ns5="60c38085-413c-455a-bf36-609d76e3b506" targetNamespace="http://schemas.microsoft.com/office/2006/metadata/properties" ma:root="true" ma:fieldsID="7ec658e9ea7450c406af26537af09df8" ns1:_="" ns2:_="" ns3:_="" ns4:_="" ns5:_="">
    <xsd:import namespace="http://schemas.microsoft.com/sharepoint/v3"/>
    <xsd:import namespace="b6565643-c00f-44ce-b5d1-532a85e4382c"/>
    <xsd:import namespace="cfd7d055-4c42-4b1a-a19c-7e601acfe3a8"/>
    <xsd:import namespace="http://schemas.microsoft.com/sharepoint/v3/fields"/>
    <xsd:import namespace="60c38085-413c-455a-bf36-609d76e3b506"/>
    <xsd:element name="properties">
      <xsd:complexType>
        <xsd:sequence>
          <xsd:element name="documentManagement">
            <xsd:complexType>
              <xsd:all>
                <xsd:element ref="ns2:Numero"/>
                <xsd:element ref="ns2:Descripcion"/>
                <xsd:element ref="ns2:Fecha_x0020_de_x0020_inicio_x0020_de_x0020_publicación"/>
                <xsd:element ref="ns2:Fecha_x0020_final_x0020_de_x0020_publicación" minOccurs="0"/>
                <xsd:element ref="ns2:Ano_Plantilla"/>
                <xsd:element ref="ns2:Mes_Plantilla"/>
                <xsd:element ref="ns2:Fecha_x0020_de_x0020_generación_x0020_de_x0020_la_x0020_información"/>
                <xsd:element ref="ns3:Nombre_x0020_del_x0020_responsable_x0020_de_x0020_producción" minOccurs="0"/>
                <xsd:element ref="ns3:Código_x0020_nombre_x0020_del_x0020_reponsable_x0020_producción" minOccurs="0"/>
                <xsd:element ref="ns3:Serie" minOccurs="0"/>
                <xsd:element ref="ns3:Sub-Serie" minOccurs="0"/>
                <xsd:element ref="ns3:Tipo_x0020_Documental" minOccurs="0"/>
                <xsd:element ref="ns2:Tipo_de_Norma"/>
                <xsd:element ref="ns1:Language" minOccurs="0"/>
                <xsd:element ref="ns2:Medio_de_conservacion_y_x002f_o_soporte"/>
                <xsd:element ref="ns4:_Format"/>
                <xsd:element ref="ns2:Frecuencia_de_actualizacion"/>
                <xsd:element ref="ns2:Informacion_publicada_o_disponible"/>
                <xsd:element ref="ns3:Responsable_x0020_de_x0020_la_x0020_información" minOccurs="0"/>
                <xsd:element ref="ns3:Código_x0020_responsable_x0020_de_x0020_la_x0020_información" minOccurs="0"/>
                <xsd:element ref="ns2:Estado_Plantilla"/>
                <xsd:element ref="ns2:_dlc_DocIdPersistId" minOccurs="0"/>
                <xsd:element ref="ns2:_dlc_DocIdUrl" minOccurs="0"/>
                <xsd:element ref="ns2:_dlc_DocId" minOccurs="0"/>
                <xsd:element ref="ns1:_dlc_Exempt" minOccurs="0"/>
                <xsd:element ref="ns5:DLCPolicyLabelValue" minOccurs="0"/>
                <xsd:element ref="ns5:DLCPolicyLabelClientValue" minOccurs="0"/>
                <xsd:element ref="ns5:DLCPolicyLabelLo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6" nillable="true" ma:displayName="Idioma" ma:description="Establece el Idioma, lengua o dialecto en que se encuentra la información." ma:format="Dropdown" ma:internalName="Language" ma:readOnly="false">
      <xsd:simpleType>
        <xsd:restriction base="dms:Choice">
          <xsd:enumeration value="Árabe (Arabia Saudí)"/>
          <xsd:enumeration value="Búlgaro (Bulgaria)"/>
          <xsd:enumeration value="Chino (Hong Kong, RAE)"/>
          <xsd:enumeration value="Chino (República Popular China)"/>
          <xsd:enumeration value="Chino (Taiwán)"/>
          <xsd:enumeration value="Croata (Croacia)"/>
          <xsd:enumeration value="Checo (República Checa)"/>
          <xsd:enumeration value="Danés (Dinamarca)"/>
          <xsd:enumeration value="Neerlandés (Países Bajos)"/>
          <xsd:enumeration value="Inglés"/>
          <xsd:enumeration value="Estonio (Estonia)"/>
          <xsd:enumeration value="Finés (Finlandia)"/>
          <xsd:enumeration value="Francés (Francia)"/>
          <xsd:enumeration value="Alemán (Alemania)"/>
          <xsd:enumeration value="Griego (Grecia)"/>
          <xsd:enumeration value="Hebreo (Israel)"/>
          <xsd:enumeration value="Hindi (India)"/>
          <xsd:enumeration value="Húngaro (Hungría)"/>
          <xsd:enumeration value="Indonesio (Indonesia)"/>
          <xsd:enumeration value="Italiano (Italia)"/>
          <xsd:enumeration value="Japonés (Japón)"/>
          <xsd:enumeration value="Coreano (Corea)"/>
          <xsd:enumeration value="Letón (Letonia)"/>
          <xsd:enumeration value="Lituano (Lituania)"/>
          <xsd:enumeration value="Malayo (Malasia)"/>
          <xsd:enumeration value="Noruego (Bokmal) (Noruega)"/>
          <xsd:enumeration value="Polaco (Polonia)"/>
          <xsd:enumeration value="Portugués (Brasil)"/>
          <xsd:enumeration value="Portugués (Portugal)"/>
          <xsd:enumeration value="Rumano (Rumania)"/>
          <xsd:enumeration value="Ruso (Rusia)"/>
          <xsd:enumeration value="Serbio (latino) (Serbia)"/>
          <xsd:enumeration value="Eslovaco (Eslovaquia)"/>
          <xsd:enumeration value="Esloveno (Eslovenia)"/>
          <xsd:enumeration value="Español (España)"/>
          <xsd:enumeration value="Sueco (Suecia)"/>
          <xsd:enumeration value="Tailandés (Tailandia)"/>
          <xsd:enumeration value="Turco (Turquía)"/>
          <xsd:enumeration value="Ucraniano (Ucrania)"/>
          <xsd:enumeration value="Urdu (República Islámica de Pakistán)"/>
          <xsd:enumeration value="Vietnamita (Vietnam)"/>
        </xsd:restriction>
      </xsd:simpleType>
    </xsd:element>
    <xsd:element name="_dlc_Exempt" ma:index="34"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565643-c00f-44ce-b5d1-532a85e4382c" elementFormDefault="qualified">
    <xsd:import namespace="http://schemas.microsoft.com/office/2006/documentManagement/types"/>
    <xsd:import namespace="http://schemas.microsoft.com/office/infopath/2007/PartnerControls"/>
    <xsd:element name="Numero" ma:index="1" ma:displayName="Número" ma:description="Consecutivo o identificador único de documento que la dependencia crea al momento de publicar la información." ma:internalName="Numero" ma:readOnly="false">
      <xsd:simpleType>
        <xsd:restriction base="dms:Text">
          <xsd:maxLength value="255"/>
        </xsd:restriction>
      </xsd:simpleType>
    </xsd:element>
    <xsd:element name="Descripcion" ma:index="3" ma:displayName="Descripción" ma:description="Defina brevemente de qué se trata la información. máximo 200 caracteres." ma:internalName="Descripcion">
      <xsd:simpleType>
        <xsd:restriction base="dms:Note">
          <xsd:maxLength value="255"/>
        </xsd:restriction>
      </xsd:simpleType>
    </xsd:element>
    <xsd:element name="Fecha_x0020_de_x0020_inicio_x0020_de_x0020_publicación" ma:index="4" ma:displayName="Fecha creación documento" ma:description="Corresponde a la fecha que se publica o se programa la publicación del documento dentro de portal web." ma:format="DateOnly" ma:internalName="Fecha_x0020_de_x0020_inicio_x0020_de_x0020_publicaci_x00f3_n">
      <xsd:simpleType>
        <xsd:restriction base="dms:DateTime"/>
      </xsd:simpleType>
    </xsd:element>
    <xsd:element name="Fecha_x0020_final_x0020_de_x0020_publicación" ma:index="5" nillable="true" ma:displayName="Fecha final de publicación" ma:description="Corresponde a la fecha en la que se debe des publicar automáticamente el documento dentro de portal web." ma:format="DateOnly" ma:internalName="Fecha_x0020_final_x0020_de_x0020_publicaci_x00f3_n" ma:readOnly="false">
      <xsd:simpleType>
        <xsd:restriction base="dms:DateTime"/>
      </xsd:simpleType>
    </xsd:element>
    <xsd:element name="Ano_Plantilla" ma:index="6" ma:displayName="Año creación documento" ma:description="Corresponde al año de publicación del documento. Este dato ayudará a filtrar el documento al usuario final del portal web." ma:internalName="Ano_Plantilla">
      <xsd:simpleType>
        <xsd:restriction base="dms:Text">
          <xsd:maxLength value="5"/>
        </xsd:restriction>
      </xsd:simpleType>
    </xsd:element>
    <xsd:element name="Mes_Plantilla" ma:index="7" ma:displayName="Mes creación documento" ma:description="Corresponde al mes de publicación del documento. Este dato ayudará a filtrar el documento al usuario final del portal web." ma:format="Dropdown" ma:internalName="Mes_Plantilla" ma:readOnly="false">
      <xsd:simpleType>
        <xsd:restriction base="dms:Choice">
          <xsd:enumeration value="enero"/>
          <xsd:enumeration value="febrero"/>
          <xsd:enumeration value="marzo"/>
          <xsd:enumeration value="abril"/>
          <xsd:enumeration value="mayo"/>
          <xsd:enumeration value="junio"/>
          <xsd:enumeration value="julio"/>
          <xsd:enumeration value="agosto"/>
          <xsd:enumeration value="septiembre"/>
          <xsd:enumeration value="octubre"/>
          <xsd:enumeration value="noviembre"/>
          <xsd:enumeration value="diciembre"/>
        </xsd:restriction>
      </xsd:simpleType>
    </xsd:element>
    <xsd:element name="Fecha_x0020_de_x0020_generación_x0020_de_x0020_la_x0020_información" ma:index="8" ma:displayName="Fecha de generación de la información" ma:description="• Identifique la fecha cuando se creó la información. Esta fecha no puede ser igual a la fecha de publicación." ma:format="DateOnly" ma:internalName="Fecha_x0020_de_x0020_generaci_x00f3_n_x0020_de_x0020_la_x0020_informaci_x00f3_n" ma:readOnly="false">
      <xsd:simpleType>
        <xsd:restriction base="dms:DateTime"/>
      </xsd:simpleType>
    </xsd:element>
    <xsd:element name="Tipo_de_Norma" ma:index="15" ma:displayName="Tipo de Norma" ma:description="Seleccione una categoría (Campo solo aplica si el documento se refiere a una Normatividad. De lo contrario seleccione la palabra no aplica)." ma:format="Dropdown" ma:internalName="Tipo_de_Norma" ma:readOnly="false">
      <xsd:simpleType>
        <xsd:restriction base="dms:Choice">
          <xsd:enumeration value="Boletín Jurídico"/>
          <xsd:enumeration value="Cartas Circulares"/>
          <xsd:enumeration value="Circular Única"/>
          <xsd:enumeration value="Circulares Conjuntas"/>
          <xsd:enumeration value="Circulares Externas"/>
          <xsd:enumeration value="Conceptos"/>
          <xsd:enumeration value="Constitución Política"/>
          <xsd:enumeration value="Decretos"/>
          <xsd:enumeration value="Leyes"/>
          <xsd:enumeration value="Resoluciones"/>
          <xsd:enumeration value="No aplica"/>
        </xsd:restriction>
      </xsd:simpleType>
    </xsd:element>
    <xsd:element name="Medio_de_conservacion_y_x002f_o_soporte" ma:index="17" ma:displayName="Medio de conservación y/o soporte" ma:description="Defina si el documento es: &#10;o Documento físico, documentos se encuentra impreso.                &#10;o Documento electrónico, documento que se encuentra creado y publicado en formato PDF con OCR.&#10;o Documento digital, documento escaneado del documento físico, sin OCR.&#10;" ma:format="Dropdown" ma:internalName="Medio_de_conservacion_y_x002F_o_soporte" ma:readOnly="false">
      <xsd:simpleType>
        <xsd:restriction base="dms:Choice">
          <xsd:enumeration value="Documento físico"/>
          <xsd:enumeration value="Documento electrónico"/>
          <xsd:enumeration value="Documento Digital"/>
        </xsd:restriction>
      </xsd:simpleType>
    </xsd:element>
    <xsd:element name="Frecuencia_de_actualizacion" ma:index="19" ma:displayName="Frecuencia de actualización" ma:description="Identifica la periodicidad o el segmento de tiempo con la que actualiza la información, de acuerdo a su naturaleza y a la normativa aplicable." ma:format="Dropdown" ma:internalName="Frecuencia_de_actualizacion" ma:readOnly="false">
      <xsd:simpleType>
        <xsd:restriction base="dms:Choice">
          <xsd:enumeration value="Cada minuto"/>
          <xsd:enumeration value="Cada hora"/>
          <xsd:enumeration value="Medio Día"/>
          <xsd:enumeration value="Diaria"/>
          <xsd:enumeration value="Semanal"/>
          <xsd:enumeration value="Mensual"/>
          <xsd:enumeration value="Bimestral"/>
          <xsd:enumeration value="Trimestral"/>
          <xsd:enumeration value="Cuatrimestral"/>
          <xsd:enumeration value="Semestral"/>
          <xsd:enumeration value="Anual"/>
          <xsd:enumeration value="Histórica"/>
          <xsd:enumeration value="Por demanda"/>
        </xsd:restriction>
      </xsd:simpleType>
    </xsd:element>
    <xsd:element name="Informacion_publicada_o_disponible" ma:index="20" ma:displayName="Información publicada y/o disponible" ma:description="Indica el lugar donde se encuentra publicado o puede ser consultado el documento. Digite el URL o la sección donde publicará el documento Ej. Superintendencia/políticas, Planes y Programas/plan anual de gestión." ma:internalName="Informacion_publicada_o_disponible" ma:readOnly="false">
      <xsd:simpleType>
        <xsd:restriction base="dms:Text">
          <xsd:maxLength value="250"/>
        </xsd:restriction>
      </xsd:simpleType>
    </xsd:element>
    <xsd:element name="Estado_Plantilla" ma:index="23" ma:displayName="Estado" ma:description="Corresponde a los planes y programas que se encuentra en vigencia (Si no aplica, seleccione la palabra no aplica dentro de la lista)." ma:format="Dropdown" ma:internalName="Estado_Plantilla" ma:readOnly="false">
      <xsd:simpleType>
        <xsd:restriction base="dms:Choice">
          <xsd:enumeration value="En ejecución"/>
          <xsd:enumeration value="En estudio"/>
          <xsd:enumeration value="Obsolesencia"/>
          <xsd:enumeration value="No Aplica"/>
        </xsd:restriction>
      </xsd:simpleType>
    </xsd:element>
    <xsd:element name="_dlc_DocIdPersistId" ma:index="26" nillable="true" ma:displayName="Persist ID" ma:description="Keep ID on add." ma:hidden="true" ma:internalName="_dlc_DocIdPersistId" ma:readOnly="true">
      <xsd:simpleType>
        <xsd:restriction base="dms:Boolean"/>
      </xsd:simpleType>
    </xsd:element>
    <xsd:element name="_dlc_DocIdUrl" ma:index="28"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29"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d7d055-4c42-4b1a-a19c-7e601acfe3a8" elementFormDefault="qualified">
    <xsd:import namespace="http://schemas.microsoft.com/office/2006/documentManagement/types"/>
    <xsd:import namespace="http://schemas.microsoft.com/office/infopath/2007/PartnerControls"/>
    <xsd:element name="Nombre_x0020_del_x0020_responsable_x0020_de_x0020_producción" ma:index="9" nillable="true" ma:displayName="Nombre del responsable de producción" ma:description="Corresponde al nombre de la dependencia encargada de la Producción de la información para efectos de permitir su correcta elaboración" ma:list="{331b8b40-eab9-4f7a-ba9a-3a78d4f6757a}" ma:internalName="Nombre_x0020_del_x0020_responsable_x0020_de_x0020_producci_x00f3_n" ma:showField="Dependencias" ma:web="cfd7d055-4c42-4b1a-a19c-7e601acfe3a8">
      <xsd:simpleType>
        <xsd:restriction base="dms:Lookup"/>
      </xsd:simpleType>
    </xsd:element>
    <xsd:element name="Código_x0020_nombre_x0020_del_x0020_reponsable_x0020_producción" ma:index="10" nillable="true" ma:displayName="Código nombre del reponsable producción" ma:description="Corresponde al Código de la dependencia encargada de la Producción de la información para efectos de permitir su correcta elaboración (este código sale de su TRD)" ma:list="{48eb45d6-5726-4fb9-98e1-916d4146ecee}" ma:internalName="C_x00f3_digo_x0020_nombre_x0020_del_x0020_reponsable_x0020_producci_x00f3_n" ma:showField="Codigos_x0020_Dependencias" ma:web="cfd7d055-4c42-4b1a-a19c-7e601acfe3a8">
      <xsd:simpleType>
        <xsd:restriction base="dms:Lookup"/>
      </xsd:simpleType>
    </xsd:element>
    <xsd:element name="Serie" ma:index="11" nillable="true" ma:displayName="Serie" ma:description="Este dato corresponde a la clasificación documental de cada documento" ma:list="{2a520cbf-0b6d-47f2-bf44-989acf1ea930}" ma:internalName="Serie" ma:showField="Series" ma:web="cfd7d055-4c42-4b1a-a19c-7e601acfe3a8">
      <xsd:simpleType>
        <xsd:restriction base="dms:Lookup"/>
      </xsd:simpleType>
    </xsd:element>
    <xsd:element name="Sub-Serie" ma:index="12" nillable="true" ma:displayName="Sub-Serie" ma:description="Este dato corresponde a la clasificación documental de cada documento" ma:list="{bee6c201-a5c7-45a5-a2d8-9f78e19912cb}" ma:internalName="Sub_x002d_Serie" ma:showField="SubSeries" ma:web="cfd7d055-4c42-4b1a-a19c-7e601acfe3a8">
      <xsd:simpleType>
        <xsd:restriction base="dms:Lookup"/>
      </xsd:simpleType>
    </xsd:element>
    <xsd:element name="Tipo_x0020_Documental" ma:index="13" nillable="true" ma:displayName="Tipo Documental" ma:description="Este dato corresponde a la clasificación documental del documento a cargar" ma:list="{2f099887-1550-4e1d-bbaa-a4cfb5a13b9c}" ma:internalName="Tipo_x0020_Documental" ma:showField="Tipologias" ma:web="cfd7d055-4c42-4b1a-a19c-7e601acfe3a8">
      <xsd:simpleType>
        <xsd:restriction base="dms:Lookup"/>
      </xsd:simpleType>
    </xsd:element>
    <xsd:element name="Responsable_x0020_de_x0020_la_x0020_información" ma:index="21" nillable="true" ma:displayName="Responsable de la información" ma:description="Corresponde al nombre de la dependencia encargada administrar y publicar la información." ma:list="{331b8b40-eab9-4f7a-ba9a-3a78d4f6757a}" ma:internalName="Responsable_x0020_de_x0020_la_x0020_informaci_x00f3_n" ma:showField="Dependencias" ma:web="cfd7d055-4c42-4b1a-a19c-7e601acfe3a8">
      <xsd:simpleType>
        <xsd:restriction base="dms:Lookup"/>
      </xsd:simpleType>
    </xsd:element>
    <xsd:element name="Código_x0020_responsable_x0020_de_x0020_la_x0020_información" ma:index="22" nillable="true" ma:displayName="Código responsable de la información" ma:description="Corresponde al Código de la dependencia encargada administrar y publicar la información. Este dato corresponde a la clasificación documental de cada documento" ma:list="{48eb45d6-5726-4fb9-98e1-916d4146ecee}" ma:internalName="C_x00f3_digo_x0020_responsable_x0020_de_x0020_la_x0020_informaci_x00f3_n" ma:showField="Codigos_x0020_Dependencias" ma:web="cfd7d055-4c42-4b1a-a19c-7e601acfe3a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Format" ma:index="18" ma:displayName="Formato" ma:description="Identifica la forma, tamaño o modo en la que se presenta la información o se permite su visualización o consulta, tales como: hoja de cálculo, imagen, audio, video, documento de texto, etc." ma:format="Dropdown" ma:internalName="_Format" ma:readOnly="false">
      <xsd:simpleType>
        <xsd:restriction base="dms:Choice">
          <xsd:enumeration value="Hoja de calculo"/>
          <xsd:enumeration value="Documento de texto"/>
          <xsd:enumeration value="Audio"/>
          <xsd:enumeration value="Video"/>
          <xsd:enumeration value="Imagen"/>
        </xsd:restriction>
      </xsd:simpleType>
    </xsd:element>
  </xsd:schema>
  <xsd:schema xmlns:xsd="http://www.w3.org/2001/XMLSchema" xmlns:xs="http://www.w3.org/2001/XMLSchema" xmlns:dms="http://schemas.microsoft.com/office/2006/documentManagement/types" xmlns:pc="http://schemas.microsoft.com/office/infopath/2007/PartnerControls" targetNamespace="60c38085-413c-455a-bf36-609d76e3b506" elementFormDefault="qualified">
    <xsd:import namespace="http://schemas.microsoft.com/office/2006/documentManagement/types"/>
    <xsd:import namespace="http://schemas.microsoft.com/office/infopath/2007/PartnerControls"/>
    <xsd:element name="DLCPolicyLabelValue" ma:index="35" nillable="true" ma:displayName="Etiqueta" ma:description="Almacena el valor actual de la etiqueta." ma:internalName="DLCPolicyLabelValue" ma:readOnly="true">
      <xsd:simpleType>
        <xsd:restriction base="dms:Note">
          <xsd:maxLength value="255"/>
        </xsd:restriction>
      </xsd:simpleType>
    </xsd:element>
    <xsd:element name="DLCPolicyLabelClientValue" ma:index="36" nillable="true" ma:displayName="Valor de etiqueta de cliente" ma:description="Almacena el último valor de etiqueta calculado en el cliente." ma:hidden="true" ma:internalName="DLCPolicyLabelClientValue" ma:readOnly="false">
      <xsd:simpleType>
        <xsd:restriction base="dms:Note"/>
      </xsd:simpleType>
    </xsd:element>
    <xsd:element name="DLCPolicyLabelLock" ma:index="37" nillable="true" ma:displayName="Etiqueta bloqueada" ma:description="Indica si la etiqueta debería actualizarse cuando se modifican las propiedades del elemento."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Tipo de contenido"/>
        <xsd:element ref="dc:title" maxOccurs="1" ma:index="2" ma:displayName="Título"/>
        <xsd:element ref="dc:subject" minOccurs="0" maxOccurs="1"/>
        <xsd:element ref="dc:description" minOccurs="0" maxOccurs="1"/>
        <xsd:element name="keywords" maxOccurs="1" ma:index="14" ma:displayName="Palabras Claves">
          <xsd:simpleType xmlns:xs="http://www.w3.org/2001/XMLSchema">
            <xsd:restriction base="xsd:string">
              <xsd:minLength value="1"/>
            </xsd:restriction>
          </xsd:simpleType>
        </xsd:element>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Numero xmlns="b6565643-c00f-44ce-b5d1-532a85e4382c">GJFT07</Numero>
    <Language xmlns="http://schemas.microsoft.com/sharepoint/v3">Español (España)</Language>
    <Responsable_x0020_de_x0020_la_x0020_información xmlns="cfd7d055-4c42-4b1a-a19c-7e601acfe3a8">35</Responsable_x0020_de_x0020_la_x0020_información>
    <Fecha_x0020_de_x0020_generación_x0020_de_x0020_la_x0020_información xmlns="b6565643-c00f-44ce-b5d1-532a85e4382c">2023-04-17T05:00:00+00:00</Fecha_x0020_de_x0020_generación_x0020_de_x0020_la_x0020_información>
    <Serie xmlns="cfd7d055-4c42-4b1a-a19c-7e601acfe3a8">18</Serie>
    <Tipo_de_Norma xmlns="b6565643-c00f-44ce-b5d1-532a85e4382c">No aplica</Tipo_de_Norma>
    <Fecha_x0020_final_x0020_de_x0020_publicación xmlns="b6565643-c00f-44ce-b5d1-532a85e4382c" xsi:nil="true"/>
    <Frecuencia_de_actualizacion xmlns="b6565643-c00f-44ce-b5d1-532a85e4382c">Por demanda</Frecuencia_de_actualizacion>
    <DLCPolicyLabelClientValue xmlns="60c38085-413c-455a-bf36-609d76e3b506">Copia Controlada</DLCPolicyLabelClientValue>
    <Mes_Plantilla xmlns="b6565643-c00f-44ce-b5d1-532a85e4382c">abril</Mes_Plantilla>
    <Nombre_x0020_del_x0020_responsable_x0020_de_x0020_producción xmlns="cfd7d055-4c42-4b1a-a19c-7e601acfe3a8">35</Nombre_x0020_del_x0020_responsable_x0020_de_x0020_producción>
    <Código_x0020_nombre_x0020_del_x0020_reponsable_x0020_producción xmlns="cfd7d055-4c42-4b1a-a19c-7e601acfe3a8">35</Código_x0020_nombre_x0020_del_x0020_reponsable_x0020_producción>
    <DLCPolicyLabelLock xmlns="60c38085-413c-455a-bf36-609d76e3b506" xsi:nil="true"/>
    <Código_x0020_responsable_x0020_de_x0020_la_x0020_información xmlns="cfd7d055-4c42-4b1a-a19c-7e601acfe3a8">35</Código_x0020_responsable_x0020_de_x0020_la_x0020_información>
    <_Format xmlns="http://schemas.microsoft.com/sharepoint/v3/fields">Documento de texto</_Format>
    <Descripcion xmlns="b6565643-c00f-44ce-b5d1-532a85e4382c">Formato para realizar las resoluciones de la Entidad.</Descripcion>
    <Ano_Plantilla xmlns="b6565643-c00f-44ce-b5d1-532a85e4382c">2023</Ano_Plantilla>
    <Sub-Serie xmlns="cfd7d055-4c42-4b1a-a19c-7e601acfe3a8">560</Sub-Serie>
    <Informacion_publicada_o_disponible xmlns="b6565643-c00f-44ce-b5d1-532a85e4382c">https://www.supersalud.gov.co/es-co/superintendencia/sistema-integrado-de-gestion/subsistema-gestion-de-la-calidad</Informacion_publicada_o_disponible>
    <Medio_de_conservacion_y_x002f_o_soporte xmlns="b6565643-c00f-44ce-b5d1-532a85e4382c">Documento electrónico</Medio_de_conservacion_y_x002f_o_soporte>
    <Estado_Plantilla xmlns="b6565643-c00f-44ce-b5d1-532a85e4382c">En ejecución</Estado_Plantilla>
    <Fecha_x0020_de_x0020_inicio_x0020_de_x0020_publicación xmlns="b6565643-c00f-44ce-b5d1-532a85e4382c">2023-04-17T05:00:00+00:00</Fecha_x0020_de_x0020_inicio_x0020_de_x0020_publicación>
    <Tipo_x0020_Documental xmlns="cfd7d055-4c42-4b1a-a19c-7e601acfe3a8">1686</Tipo_x0020_Documental>
    <_dlc_DocId xmlns="b6565643-c00f-44ce-b5d1-532a85e4382c">XQAF2AT3N76N-114-4343</_dlc_DocId>
    <DLCPolicyLabelValue xmlns="60c38085-413c-455a-bf36-609d76e3b506">Copia Controlada</DLCPolicyLabelValue>
    <_dlc_DocIdUrl xmlns="b6565643-c00f-44ce-b5d1-532a85e4382c">
      <Url>https://docs.supersalud.gov.co/PortalWeb/planeacion/_layouts/15/DocIdRedir.aspx?ID=XQAF2AT3N76N-114-4343</Url>
      <Description>XQAF2AT3N76N-114-4343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8DC5A-F1FE-4979-ADF0-7DC0FAEAD2EB}">
  <ds:schemaRefs>
    <ds:schemaRef ds:uri="office.server.policy"/>
  </ds:schemaRefs>
</ds:datastoreItem>
</file>

<file path=customXml/itemProps2.xml><?xml version="1.0" encoding="utf-8"?>
<ds:datastoreItem xmlns:ds="http://schemas.openxmlformats.org/officeDocument/2006/customXml" ds:itemID="{F35A426D-843A-4A03-91D6-0EEA0FCD0FF8}">
  <ds:schemaRefs>
    <ds:schemaRef ds:uri="http://schemas.openxmlformats.org/officeDocument/2006/bibliography"/>
  </ds:schemaRefs>
</ds:datastoreItem>
</file>

<file path=customXml/itemProps3.xml><?xml version="1.0" encoding="utf-8"?>
<ds:datastoreItem xmlns:ds="http://schemas.openxmlformats.org/officeDocument/2006/customXml" ds:itemID="{E36D6AA2-F6BB-4B4C-ADEF-A7203EAB2F1F}">
  <ds:schemaRefs>
    <ds:schemaRef ds:uri="http://schemas.microsoft.com/sharepoint/events"/>
  </ds:schemaRefs>
</ds:datastoreItem>
</file>

<file path=customXml/itemProps4.xml><?xml version="1.0" encoding="utf-8"?>
<ds:datastoreItem xmlns:ds="http://schemas.openxmlformats.org/officeDocument/2006/customXml" ds:itemID="{830F45CA-6C75-497A-B069-DCB1F00AE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65643-c00f-44ce-b5d1-532a85e4382c"/>
    <ds:schemaRef ds:uri="cfd7d055-4c42-4b1a-a19c-7e601acfe3a8"/>
    <ds:schemaRef ds:uri="http://schemas.microsoft.com/sharepoint/v3/fields"/>
    <ds:schemaRef ds:uri="60c38085-413c-455a-bf36-609d76e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896029-3DB0-4396-ADCA-43253AC4D1D2}">
  <ds:schemaRefs>
    <ds:schemaRef ds:uri="http://schemas.microsoft.com/office/2006/metadata/properties"/>
    <ds:schemaRef ds:uri="http://schemas.microsoft.com/office/infopath/2007/PartnerControls"/>
    <ds:schemaRef ds:uri="b6565643-c00f-44ce-b5d1-532a85e4382c"/>
    <ds:schemaRef ds:uri="http://schemas.microsoft.com/sharepoint/v3"/>
    <ds:schemaRef ds:uri="cfd7d055-4c42-4b1a-a19c-7e601acfe3a8"/>
    <ds:schemaRef ds:uri="60c38085-413c-455a-bf36-609d76e3b506"/>
    <ds:schemaRef ds:uri="http://schemas.microsoft.com/sharepoint/v3/fields"/>
  </ds:schemaRefs>
</ds:datastoreItem>
</file>

<file path=customXml/itemProps6.xml><?xml version="1.0" encoding="utf-8"?>
<ds:datastoreItem xmlns:ds="http://schemas.openxmlformats.org/officeDocument/2006/customXml" ds:itemID="{873BB07D-2C52-4BD9-9E6E-D740FADEBD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2186</Words>
  <Characters>12029</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Resolución</vt:lpstr>
    </vt:vector>
  </TitlesOfParts>
  <Company>Hewlett-Packard Company</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hlozano</dc:creator>
  <cp:keywords>GJFT07</cp:keywords>
  <cp:lastModifiedBy>Ana Maria Mayor Jimenez</cp:lastModifiedBy>
  <cp:revision>134</cp:revision>
  <cp:lastPrinted>2014-12-19T17:32:00Z</cp:lastPrinted>
  <dcterms:created xsi:type="dcterms:W3CDTF">2023-03-06T13:15:00Z</dcterms:created>
  <dcterms:modified xsi:type="dcterms:W3CDTF">2026-04-24T21:26:00Z</dcterms:modified>
  <cp:category>ReS06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a42a8647-03c5-4999-996f-1a5c62fcd7c2</vt:lpwstr>
  </property>
  <property fmtid="{D5CDD505-2E9C-101B-9397-08002B2CF9AE}" pid="3" name="ContentTypeId">
    <vt:lpwstr>0x0101006C70C9CFFF10F647A97BB5C9232AAEE5009FBA39D6F0EFBE46B7DDDC2432460757</vt:lpwstr>
  </property>
  <property fmtid="{D5CDD505-2E9C-101B-9397-08002B2CF9AE}" pid="4" name="Grupo_Objetivo">
    <vt:lpwstr>Usuarios</vt:lpwstr>
  </property>
  <property fmtid="{D5CDD505-2E9C-101B-9397-08002B2CF9AE}" pid="5" name="Publicado">
    <vt:bool>true</vt:bool>
  </property>
  <property fmtid="{D5CDD505-2E9C-101B-9397-08002B2CF9AE}" pid="6" name="Tematica">
    <vt:lpwstr>Formato, resoluciones, Entidad, GDFL01,  administración, Sistema, integrado, Gestión, Proceso, Administración, Documental, GDCR01</vt:lpwstr>
  </property>
</Properties>
</file>